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46" w:rsidRPr="00B27046" w:rsidRDefault="00B27046" w:rsidP="00B27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 САМООБСЛЕДОВАНИИ ОБЩЕОБРАЗОВАТЕЛЬНОГО УЧРЕЖДЕНИЯ</w:t>
      </w:r>
      <w:bookmarkStart w:id="0" w:name="_GoBack"/>
      <w:bookmarkEnd w:id="0"/>
    </w:p>
    <w:p w:rsidR="00B27046" w:rsidRPr="00B27046" w:rsidRDefault="00B27046" w:rsidP="00B27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7046" w:rsidRPr="00B27046" w:rsidRDefault="00B27046" w:rsidP="00B27046">
      <w:pPr>
        <w:shd w:val="clear" w:color="auto" w:fill="FFFF9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бюджетного общеобразовательного учреждения </w:t>
      </w:r>
    </w:p>
    <w:p w:rsidR="00B27046" w:rsidRPr="00B27046" w:rsidRDefault="00B27046" w:rsidP="00B27046">
      <w:pPr>
        <w:shd w:val="clear" w:color="auto" w:fill="FFFF9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Одинцовской  средней общеобразовательной школы №9 им. М.И. </w:t>
      </w:r>
      <w:proofErr w:type="spellStart"/>
      <w:r w:rsidRPr="00B2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Неделина</w:t>
      </w:r>
      <w:proofErr w:type="spellEnd"/>
    </w:p>
    <w:p w:rsidR="00B27046" w:rsidRPr="00B27046" w:rsidRDefault="00B27046" w:rsidP="00B27046">
      <w:pPr>
        <w:shd w:val="clear" w:color="auto" w:fill="FFFF9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ru-RU"/>
        </w:rPr>
      </w:pPr>
    </w:p>
    <w:p w:rsidR="00B27046" w:rsidRPr="00B27046" w:rsidRDefault="00B27046" w:rsidP="00B270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</w:t>
      </w:r>
      <w:proofErr w:type="spellStart"/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самообследовании</w:t>
      </w:r>
      <w:proofErr w:type="spellEnd"/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анализ всех представляемых к государственной аккредитации образовательных программ в отношении соответствия содержания и качества подготовки обучающихся и выпускников требованиям федеральных государственных образовательных стандартов (государственных образовательных стандартов </w:t>
      </w: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завершения их реализации в образовательном учреждении) или федеральных государственных требований, а также показателей деятельности образовательного учреждения, необходимых для определения его типа и вида.</w:t>
      </w:r>
      <w:proofErr w:type="gramEnd"/>
    </w:p>
    <w:p w:rsidR="00B27046" w:rsidRPr="00B27046" w:rsidRDefault="00B27046" w:rsidP="00B27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27046" w:rsidRPr="00B27046" w:rsidRDefault="00B27046" w:rsidP="00B27046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270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B27046" w:rsidRPr="00B27046" w:rsidRDefault="00B27046" w:rsidP="00B27046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27046" w:rsidRPr="00B27046" w:rsidRDefault="00B27046" w:rsidP="00B27046">
      <w:pPr>
        <w:shd w:val="clear" w:color="auto" w:fill="FFFF99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2704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1. ОБЩИЕ СВЕДЕНИЯ ОБ ОБЩЕОБРАЗОВАТЕЛЬНОМ УЧРЕЖДЕНИИ</w:t>
      </w:r>
    </w:p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7046" w:rsidRPr="00B27046" w:rsidRDefault="00B27046" w:rsidP="00B2704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общеобразовательного учреждения в соответствии с Уставом</w:t>
      </w: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27046" w:rsidRPr="00B27046" w:rsidTr="00B2704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Одинцовская  средняя общеобразовательная школа</w:t>
            </w: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 9</w:t>
            </w: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им. М.И. </w:t>
            </w:r>
            <w:proofErr w:type="spellStart"/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Неделина</w:t>
            </w:r>
            <w:proofErr w:type="spellEnd"/>
          </w:p>
        </w:tc>
      </w:tr>
    </w:tbl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7046" w:rsidRPr="00B27046" w:rsidRDefault="00B27046" w:rsidP="00B2704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общеобразовательного учреждения </w:t>
      </w: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юридический и фактический адреса </w:t>
      </w:r>
      <w:r w:rsidRPr="00B27046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(при наличии нескольких площадок, на которых ведется образовательная деятельность, указать все адреса)</w:t>
      </w: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27046" w:rsidRPr="00B27046" w:rsidTr="00B2704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143000 Российская Федерация, Московская область, город Одинцово, улица Северная, дом 20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7046" w:rsidRPr="00B27046" w:rsidRDefault="00B27046" w:rsidP="00B270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1914"/>
        <w:gridCol w:w="1014"/>
        <w:gridCol w:w="2037"/>
        <w:gridCol w:w="889"/>
        <w:gridCol w:w="2756"/>
      </w:tblGrid>
      <w:tr w:rsidR="00B27046" w:rsidRPr="00B27046" w:rsidTr="00B27046"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ind w:left="-144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8(495) 596-30-15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8(495) 596-30-15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vxp2609@mail.ru</w:t>
            </w:r>
          </w:p>
        </w:tc>
      </w:tr>
    </w:tbl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7046" w:rsidRPr="00B27046" w:rsidRDefault="00B27046" w:rsidP="00B2704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Учредители (название организации и/или Ф.И.О. физического лица, адрес, телефон)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B27046" w:rsidRPr="00B27046" w:rsidTr="00B2704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Администрация Одинцовского муниципального района Московской области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РФ, Московская область, г. Одинцово, ул. Маршала Жукова, д.28 Тел. 8(495)596-14-35</w:t>
            </w:r>
            <w:proofErr w:type="gramEnd"/>
          </w:p>
        </w:tc>
      </w:tr>
    </w:tbl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27046" w:rsidRPr="00B27046" w:rsidRDefault="00B27046" w:rsidP="00B2704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Имеющиеся лицензии на образовательную деятельность: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296"/>
        <w:gridCol w:w="3047"/>
      </w:tblGrid>
      <w:tr w:rsidR="00B27046" w:rsidRPr="00B27046" w:rsidTr="00B27046"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Серия, №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</w:tr>
      <w:tr w:rsidR="00B27046" w:rsidRPr="00B27046" w:rsidTr="00B27046"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 Л01 0005246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04.06.2015</w:t>
            </w:r>
          </w:p>
        </w:tc>
      </w:tr>
      <w:tr w:rsidR="00B27046" w:rsidRPr="00B27046" w:rsidTr="00B27046"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 Л01 0005246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04.06.2015</w:t>
            </w:r>
          </w:p>
        </w:tc>
      </w:tr>
      <w:tr w:rsidR="00B27046" w:rsidRPr="00B27046" w:rsidTr="00B27046"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 Л01 0005246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04.06.2015</w:t>
            </w:r>
          </w:p>
        </w:tc>
      </w:tr>
    </w:tbl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B27046" w:rsidRPr="00B27046" w:rsidRDefault="00B27046" w:rsidP="00B2704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 о государственной аккредитации (действующее):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1702"/>
        <w:gridCol w:w="1587"/>
        <w:gridCol w:w="2064"/>
      </w:tblGrid>
      <w:tr w:rsidR="00B27046" w:rsidRPr="00B27046" w:rsidTr="00B27046">
        <w:trPr>
          <w:trHeight w:val="230"/>
        </w:trPr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№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окончания</w:t>
            </w:r>
          </w:p>
        </w:tc>
      </w:tr>
      <w:tr w:rsidR="00B27046" w:rsidRPr="00B27046" w:rsidTr="00B27046">
        <w:trPr>
          <w:trHeight w:val="240"/>
        </w:trPr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Общеобразовательное учреждение средняя общеобразовательная школа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50А01 0000531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27.12.2013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27.12.2025</w:t>
            </w:r>
          </w:p>
        </w:tc>
      </w:tr>
    </w:tbl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7046" w:rsidRPr="00B27046" w:rsidRDefault="00B27046" w:rsidP="00B2704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образовательного учреждения (Ф.И.О. полностью)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27046" w:rsidRPr="00B27046" w:rsidTr="00B2704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Кушко</w:t>
            </w:r>
            <w:proofErr w:type="spellEnd"/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Зоя Леонидовна</w:t>
            </w:r>
          </w:p>
        </w:tc>
      </w:tr>
    </w:tbl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7046" w:rsidRPr="00B27046" w:rsidRDefault="00B27046" w:rsidP="00B2704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Заместители директора ОУ по направлениям (Ф.И.О. полностью)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27046" w:rsidRPr="00B27046" w:rsidTr="00B2704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Пасечник Марина Анатольевна, заместитель директора по УВР </w:t>
            </w:r>
          </w:p>
        </w:tc>
      </w:tr>
      <w:tr w:rsidR="00B27046" w:rsidRPr="00B27046" w:rsidTr="00B2704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Штанова</w:t>
            </w:r>
            <w:proofErr w:type="spellEnd"/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Людмила Петровна, заместитель директора по УВР</w:t>
            </w:r>
          </w:p>
        </w:tc>
      </w:tr>
      <w:tr w:rsidR="00B27046" w:rsidRPr="00B27046" w:rsidTr="00B2704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Сергачева Людмила Васильевна, заместитель директора по ВР</w:t>
            </w:r>
          </w:p>
        </w:tc>
      </w:tr>
      <w:tr w:rsidR="00B27046" w:rsidRPr="00B27046" w:rsidTr="00B2704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Горбатенко Ольга Федоровна, заместитель директора по УВР(0,5 ставки)</w:t>
            </w:r>
          </w:p>
        </w:tc>
      </w:tr>
      <w:tr w:rsidR="00B27046" w:rsidRPr="00B27046" w:rsidTr="00B2704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Савенкова Екатерина Сергеевна</w:t>
            </w: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270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директора по УВР(0,5 ставки)</w:t>
            </w:r>
          </w:p>
        </w:tc>
      </w:tr>
      <w:tr w:rsidR="00B27046" w:rsidRPr="00B27046" w:rsidTr="00B2704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Ступин Евгений Владимирович, заместитель директора по безопасности</w:t>
            </w:r>
          </w:p>
        </w:tc>
      </w:tr>
      <w:tr w:rsidR="00B27046" w:rsidRPr="00B27046" w:rsidTr="00B2704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Вараксина</w:t>
            </w:r>
            <w:proofErr w:type="spellEnd"/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Галина Николаевна, заместитель директора по АХР</w:t>
            </w:r>
          </w:p>
        </w:tc>
      </w:tr>
    </w:tbl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27046" w:rsidRPr="00B27046" w:rsidRDefault="00B27046" w:rsidP="00B27046">
      <w:pPr>
        <w:shd w:val="clear" w:color="auto" w:fill="FFFF9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ОРГАНИЗАЦИЯ И СОДЕРЖАНИЕ ОБРАЗОВАТЕЛЬНОГО ПРОЦЕССА</w:t>
      </w:r>
    </w:p>
    <w:p w:rsidR="00B27046" w:rsidRPr="00B27046" w:rsidRDefault="00B27046" w:rsidP="00B27046">
      <w:pPr>
        <w:tabs>
          <w:tab w:val="left" w:pos="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27046" w:rsidRPr="00B27046" w:rsidRDefault="00B27046" w:rsidP="00B27046">
      <w:pPr>
        <w:numPr>
          <w:ilvl w:val="1"/>
          <w:numId w:val="4"/>
        </w:numPr>
        <w:tabs>
          <w:tab w:val="clear" w:pos="600"/>
          <w:tab w:val="num" w:pos="0"/>
          <w:tab w:val="left" w:pos="588"/>
        </w:tabs>
        <w:spacing w:after="0" w:line="240" w:lineRule="auto"/>
        <w:ind w:left="14" w:hanging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Контингент </w:t>
      </w:r>
      <w:proofErr w:type="gramStart"/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структура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8"/>
        <w:gridCol w:w="1926"/>
        <w:gridCol w:w="1620"/>
        <w:gridCol w:w="2280"/>
        <w:gridCol w:w="1857"/>
      </w:tblGrid>
      <w:tr w:rsidR="00B27046" w:rsidRPr="00B27046" w:rsidTr="00B27046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классов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них с дополнительной (расширенной, углубленной, профильной) подготовкой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с дополнительной (расширенной, углубленной, профильной) подготовкой</w:t>
            </w:r>
          </w:p>
        </w:tc>
      </w:tr>
      <w:tr w:rsidR="00B27046" w:rsidRPr="00B27046" w:rsidTr="00B27046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27046" w:rsidRPr="00B27046" w:rsidTr="00B27046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27046" w:rsidRPr="00B27046" w:rsidTr="00B27046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27046" w:rsidRPr="00B27046" w:rsidTr="00B27046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27046" w:rsidRPr="00B27046" w:rsidTr="00B27046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 начальной школе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27046" w:rsidRPr="00B27046" w:rsidTr="00B27046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27046" w:rsidRPr="00B27046" w:rsidTr="00B27046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27046" w:rsidRPr="00B27046" w:rsidTr="00B27046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27046" w:rsidRPr="00B27046" w:rsidTr="00B27046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27046" w:rsidRPr="00B27046" w:rsidTr="00B27046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27046" w:rsidRPr="00B27046" w:rsidTr="00B27046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 основной школе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27046" w:rsidRPr="00B27046" w:rsidTr="00B27046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</w:t>
            </w:r>
          </w:p>
        </w:tc>
      </w:tr>
      <w:tr w:rsidR="00B27046" w:rsidRPr="00B27046" w:rsidTr="00B27046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</w:t>
            </w:r>
          </w:p>
        </w:tc>
      </w:tr>
      <w:tr w:rsidR="00B27046" w:rsidRPr="00B27046" w:rsidTr="00B27046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27046" w:rsidRPr="00B27046" w:rsidTr="00B27046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 старшей школе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64</w:t>
            </w:r>
          </w:p>
        </w:tc>
      </w:tr>
      <w:tr w:rsidR="00B27046" w:rsidRPr="00B27046" w:rsidTr="00B27046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ОУ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64</w:t>
            </w:r>
          </w:p>
        </w:tc>
      </w:tr>
    </w:tbl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7046" w:rsidRPr="00B27046" w:rsidRDefault="00B27046" w:rsidP="00B27046">
      <w:pPr>
        <w:numPr>
          <w:ilvl w:val="1"/>
          <w:numId w:val="4"/>
        </w:numPr>
        <w:tabs>
          <w:tab w:val="clear" w:pos="600"/>
          <w:tab w:val="num" w:pos="0"/>
          <w:tab w:val="left" w:pos="588"/>
        </w:tabs>
        <w:spacing w:after="0" w:line="240" w:lineRule="auto"/>
        <w:ind w:left="14" w:hanging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образовательной программы</w:t>
      </w:r>
    </w:p>
    <w:tbl>
      <w:tblPr>
        <w:tblW w:w="533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7"/>
        <w:gridCol w:w="4681"/>
      </w:tblGrid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tabs>
                <w:tab w:val="left" w:pos="299"/>
              </w:tabs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для анализа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tabs>
                <w:tab w:val="left" w:pos="299"/>
              </w:tabs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Краткая характеристика показателей</w:t>
            </w:r>
          </w:p>
        </w:tc>
      </w:tr>
      <w:tr w:rsidR="00B27046" w:rsidRPr="00B27046" w:rsidTr="00B2704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numPr>
                <w:ilvl w:val="0"/>
                <w:numId w:val="6"/>
              </w:numPr>
              <w:tabs>
                <w:tab w:val="left" w:pos="299"/>
              </w:tabs>
              <w:spacing w:after="0" w:line="240" w:lineRule="auto"/>
              <w:ind w:left="18"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СТРУКТУРНЫХ ЭЛЕМЕНТОВ:</w:t>
            </w:r>
          </w:p>
        </w:tc>
      </w:tr>
      <w:tr w:rsidR="00B27046" w:rsidRPr="00B27046" w:rsidTr="00B2704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 2004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имеется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имеется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учебные планы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имеется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воспитательной работы 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имеется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по учебным предметам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имеется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элективных, факультативных курсов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имеется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дополнительного образования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имеется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образовательные программы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имеется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список учебников в соответствии с перечнем учебников рекомендованных и допущенных Министерством  образования и науки РФ на текущий год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имеется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обеспеченности реализации образовательной программы (кадровое, материально-техническое, информационно-технологическое)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имеется</w:t>
            </w:r>
          </w:p>
        </w:tc>
      </w:tr>
      <w:tr w:rsidR="00B27046" w:rsidRPr="00B27046" w:rsidTr="00B2704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имеется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содержательный раздел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имеется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имеется</w:t>
            </w:r>
          </w:p>
        </w:tc>
      </w:tr>
      <w:tr w:rsidR="00B27046" w:rsidRPr="00B27046" w:rsidTr="00B2704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tabs>
                <w:tab w:val="left" w:pos="2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046" w:rsidRPr="00B27046" w:rsidRDefault="00B27046" w:rsidP="00B27046">
            <w:pPr>
              <w:numPr>
                <w:ilvl w:val="0"/>
                <w:numId w:val="6"/>
              </w:numPr>
              <w:tabs>
                <w:tab w:val="left" w:pos="2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СООТВЕТСТВИЕ СОДЕРЖАНИЯ ОП ФЕДЕРАЛЬНОМУ КОМПОНЕНТУ ГОС-2004 (ДЛЯ НАЧАЛЬНОЙ ШКОЛЫ </w:t>
            </w:r>
            <w:r w:rsidRPr="00B2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2D"/>
            </w:r>
            <w:r w:rsidRPr="00B2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ФГОС НОО), ВИДУ, МИССИИ, ЦЕЛЯМ, ОСОБЕННОСТЯМ ОУ: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ind w:left="7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046" w:rsidRPr="00B27046" w:rsidRDefault="00B27046" w:rsidP="00B27046">
            <w:pPr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 -  2004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миссии, целей и задач образовательной деятельности ОУ и их конкретизация в соответствии с требованиями ГОС (ФГОС), видом и спецификой ОУ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Главная задача педагогического коллектива  школы – создание образовательного пространства  для  максимальной  самореализации  каждого  ребёнка.</w:t>
            </w:r>
          </w:p>
          <w:p w:rsidR="00B27046" w:rsidRPr="00B27046" w:rsidRDefault="00B27046" w:rsidP="00B27046">
            <w:pPr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Миссия, цели и задачи образовательной деятельности ОУ определены и сформулированы в соответствии с требованиями ГОС и ФГОС, видом ОУ.</w:t>
            </w:r>
          </w:p>
          <w:p w:rsidR="00B27046" w:rsidRPr="00B27046" w:rsidRDefault="00B27046" w:rsidP="00B27046">
            <w:pPr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В основе преподавания лежит личностно-ориентированный подход к образованию,  предполагающий развитие личности, для которой участие в жизни гражданского общества – внутренняя потребность и осмысленный выбор.</w:t>
            </w:r>
          </w:p>
          <w:p w:rsidR="00B27046" w:rsidRPr="00B27046" w:rsidRDefault="00B27046" w:rsidP="00B27046">
            <w:pPr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Цель реализации образовательной программы начального, основного и среднего (полного) общего образования – обеспечение выполнения требований государственного образовательного стандарта.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обоснования выбора учебных программ различных уровней (расширенное, углубленное, профильное изучение предмета), программ факультативных и элективных курсов, программ дополнительного образования и их соответствие виду, миссии, целям, особенностям ОУ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Выбор учебных программ обоснован с учетом </w:t>
            </w:r>
            <w:proofErr w:type="spellStart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предпрофильного</w:t>
            </w:r>
            <w:proofErr w:type="spellEnd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 и профильного изучения предметов и соответствует виду, миссии и целям ОУ, социальному запросу участников образовательного процесса, ресурсному обеспечению ОУ.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описания планируемых результатов (возможно по ступеням образования) в соответствии с целями, особенностям ОУ и системы их оценивания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Планируемые результаты и системы их оценивания сформулированы в соответствии с целями ОУ.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На первой ступени обучения: 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- создает условия для проявления и развития способностей и интересов ребёнка;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-  формирует желание и умение учиться, обеспечивает развитие у ребенка чувства собственной компетентности;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- мотивирует интерес к знаниям и самопознанию;</w:t>
            </w:r>
          </w:p>
          <w:p w:rsidR="00B27046" w:rsidRPr="00B27046" w:rsidRDefault="00B27046" w:rsidP="00B27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-  оказывает помощь в приобретении опыта общения и сотрудничества, формирует первые навыки творчества;</w:t>
            </w:r>
          </w:p>
          <w:p w:rsidR="00B27046" w:rsidRPr="00B27046" w:rsidRDefault="00B27046" w:rsidP="00B27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-  обеспечивает достаточно прочную базовую общеобразовательную подготовку, которая дает выпускнику начальной школы эффективно продвигаться к следующей ступени обучения.</w:t>
            </w:r>
          </w:p>
          <w:p w:rsidR="00B27046" w:rsidRPr="00B27046" w:rsidRDefault="00B27046" w:rsidP="00B27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Важнейшим приоритетом начального </w:t>
            </w: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lastRenderedPageBreak/>
              <w:t>образования первой ступени является формирование учебных умений, навыков и способов познавательной деятельности, уровень освоения которых в значительной мере предоставляет успешность обучения на последующих ступенях непрерывного образования.</w:t>
            </w:r>
          </w:p>
          <w:p w:rsidR="00B27046" w:rsidRPr="00B27046" w:rsidRDefault="00B27046" w:rsidP="00B27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На второй ступени обучения:</w:t>
            </w:r>
          </w:p>
          <w:p w:rsidR="00B27046" w:rsidRPr="00B27046" w:rsidRDefault="00B27046" w:rsidP="00B27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-  продолжает формирование и развитие познавательных интересов обучающихся и самостоятельных навыков;</w:t>
            </w:r>
          </w:p>
          <w:p w:rsidR="00B27046" w:rsidRPr="00B27046" w:rsidRDefault="00B27046" w:rsidP="00B27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- закладывает фундамент общеобразовательной подготовки в соответствии с современными требованиями  на базе основного содержания образования;</w:t>
            </w:r>
          </w:p>
          <w:p w:rsidR="00B27046" w:rsidRPr="00B27046" w:rsidRDefault="00B27046" w:rsidP="00B27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- развивает у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обучающихся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 самостоятельность и критичность мышления, творческие способности, способности к самоопределению;</w:t>
            </w:r>
          </w:p>
          <w:p w:rsidR="00B27046" w:rsidRPr="00B27046" w:rsidRDefault="00B27046" w:rsidP="00B27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- обеспечивает условия, учитывающие индивидуально-личностные особенности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обучающихся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.</w:t>
            </w:r>
          </w:p>
          <w:p w:rsidR="00B27046" w:rsidRPr="00B27046" w:rsidRDefault="00B27046" w:rsidP="00B27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На третьей ступени обучения:</w:t>
            </w:r>
          </w:p>
          <w:p w:rsidR="00B27046" w:rsidRPr="00B27046" w:rsidRDefault="00B27046" w:rsidP="00B27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- завершает развитие интеллектуального потенциала, самообразовательных навыков, и привития навыков самоорганизации и самовоспитания;</w:t>
            </w:r>
          </w:p>
          <w:p w:rsidR="00B27046" w:rsidRPr="00B27046" w:rsidRDefault="00B27046" w:rsidP="00B27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- формирует коммуникативные качества, психологическую и интеллектуальную готовность старшеклассников к профессиональному и личностному самоопределению, обеспечивает повышенный уровень воспитанности и общекультурного развития;</w:t>
            </w:r>
          </w:p>
          <w:p w:rsidR="00B27046" w:rsidRPr="00B27046" w:rsidRDefault="00B27046" w:rsidP="00B27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-  завершает формирование ключевых компетентностей, а также нравственное, физическое и интеллектуальное становление выпускников.</w:t>
            </w:r>
          </w:p>
          <w:p w:rsidR="00B27046" w:rsidRPr="00B27046" w:rsidRDefault="00B27046" w:rsidP="00B2704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proofErr w:type="gramStart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-  создает оптимальные условия для самовыражения,, самореализации обучающихся в различных видах познавательной и творческой деятельности на учебных и </w:t>
            </w:r>
            <w:proofErr w:type="spellStart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внеучебных</w:t>
            </w:r>
            <w:proofErr w:type="spellEnd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 занятиях в школе и вне  её.</w:t>
            </w:r>
            <w:proofErr w:type="gramEnd"/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обоснования реализуемых систем обучения, образовательных методов и технологий и т.д., особенностей организации образовательного процесса в соответствии с видом, миссией, целями и особенностями ОУ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Реализуемые системы обучения, образовательные методы и технологии определены и сформулированы в соответствии с видом, миссией, целями и особенностями ОУ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Образовательный процесс в начальной школе ведется по программам «Школа России» и  «Планета знаний».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УМК «Школа России» - программа соответствует основным принципам государственной политики РФ в области образования, изложенным в Законе Российской Федерации «Об образовании»: 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lastRenderedPageBreak/>
              <w:t xml:space="preserve">–       гуманистический характер образования, приоритет общечеловеческих ценностей, жизни и здоровья человека, свободного развития личности; 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–       воспитание гражданственности, трудолюбия, уважения к правам и свободам человека, любви к окружающей природе, Родине, семье.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Использование УМК «Планета знаний»</w:t>
            </w: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создает условия для проявления самостоятельности и инициативности, развития творческих способностей ребенка в различных видах и формах деятельности. 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соответствие рабочих программ по учебным предметам государственным образовательным стандартам, виду, миссии, целям, особенностям ОУ и контингента обучающихся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Рабочие программы по учебным предметам соответствуют государственным стандартам, виду, миссии, целям, особенностям ОУ и контингента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обучающихся</w:t>
            </w:r>
            <w:proofErr w:type="gramEnd"/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факультативных, элективных курсов виду, миссии, целям, особенностям ОУ и контингента обучающихся, а также их запросам и интересам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Рабочие программы факультативных, элективных курсов и учебных практик соответствует виду, миссии, целям, особенностям ОУ, контингента обучающихся, их запросам и интересам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дополнительного образования миссии, целям, особенностям ОУ и контингента обучающихся, а также их запросам и интересам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Рабочие программы дополнительного образования соответствует виду, миссии, целям, особенностям ОУ, контингента обучающихся, их запросам и интересам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индивидуальных образовательных программ, по учебным предметам государственным образовательным стандартам, запросам и потребностям различных категорий обучающихся, а также миссии и целям ОУ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Индивидуальные образовательные программы соответствуют программам по учебным предметам государственным образовательным стандартам, запросам и потребностям различных категорий обучающихся, миссии и целям ОУ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программ воспитания и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социализации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миссии, целям, особенностям ОУ и контингента обучающихся, а также их запросам и интересам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Программы воспитания и социализации обучающихся соответствуют миссии, целям, особенностям ОУ, контингента обучающихся, их запросам и интересам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обоснования перечня используемых учебников, учебных пособий, учебного и лабораторного оборудования в соответствии с видом, миссией, целями и особенностями ОУ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Перечень используемых учебников, учебных пособий, учебного и лабораторного оборудования соответствует миссии, целям, особенностям ОУ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ind w:left="7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046" w:rsidRPr="00B27046" w:rsidRDefault="00B27046" w:rsidP="00B27046">
            <w:pPr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ФГОС НОО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27046" w:rsidRPr="00B27046" w:rsidTr="00B27046">
        <w:trPr>
          <w:trHeight w:val="10185"/>
        </w:trPr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миссии, целей и задач образовательной деятельности ОУ и их конкретизация в соответствии с требованиями ГОС (ФГОС), видом и спецификой ОУ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Основная образовательная программа начального общего образования МБОУ Одинцовской средней общеобразовательной школы №9 им. М.И. </w:t>
            </w:r>
            <w:proofErr w:type="spellStart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Неделина</w:t>
            </w:r>
            <w:proofErr w:type="spellEnd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 разработана в соответствии с требованиями федерального государственного образовательного стандарта начального общего образования (далее — Стандарт) к структуре основной образовательной программы, определяет цель, задачи, планируемые результаты, содержание и организацию образовательного процесса на ступени начального общего образования.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Цель реализации основной образовательной программы начального общего образования – обеспечение выполнения требований Стандарта.</w:t>
            </w:r>
          </w:p>
          <w:p w:rsidR="00B27046" w:rsidRPr="00B27046" w:rsidRDefault="00B27046" w:rsidP="00B2704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Основная образовательная программа  основного общего образования МБОУ Одинцовской средней общеобразовательной школы  № 9  им. М.И. </w:t>
            </w:r>
            <w:proofErr w:type="spellStart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Неделина</w:t>
            </w:r>
            <w:proofErr w:type="spellEnd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.</w:t>
            </w:r>
          </w:p>
          <w:p w:rsidR="00B27046" w:rsidRPr="00B27046" w:rsidRDefault="00B27046" w:rsidP="00B2704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Цель реализации основной образовательной программы основного общего образования </w:t>
            </w:r>
          </w:p>
          <w:p w:rsidR="00B27046" w:rsidRPr="00B27046" w:rsidRDefault="00B27046" w:rsidP="00B2704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становление и развитие личности обучающегося в ее самобытности, уникальности, неповторимости.</w:t>
            </w:r>
          </w:p>
          <w:p w:rsidR="00B27046" w:rsidRPr="00B27046" w:rsidRDefault="00B27046" w:rsidP="00B27046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</w:p>
          <w:p w:rsidR="00B27046" w:rsidRPr="00B27046" w:rsidRDefault="00B27046" w:rsidP="00B27046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обоснования выбора учебных программ различных уровней (расширенное, углубленное, профильное изучение предмета), программ факультативных и элективных курсов, программ дополнительного образования и их соответствие виду, миссии, целям, особенностям ОУ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В образовательной программе школы дано обоснование выбора программ профильного уровня, а также программ факультативных курсов, программ  дополнительного  образования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 .</w:t>
            </w:r>
            <w:proofErr w:type="gramEnd"/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описания планируемых результатов (возможно по ступеням образования) в соответствии с целями, особенностям ОУ и системы их оценивания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Планируемые результаты освоения основной образовательной программы начального общего образования МБОУ Одинцовской средней общеобразовательной школы №9 им. М.И. </w:t>
            </w:r>
            <w:proofErr w:type="spellStart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Неделина</w:t>
            </w:r>
            <w:proofErr w:type="spellEnd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 (далее – планируемые результаты) являются одним из важнейших механизмов реализации требований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Стандарта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 к результатам обучающихся, освоивших основную образовательную программу МБОУ Одинцовской средней </w:t>
            </w: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lastRenderedPageBreak/>
              <w:t xml:space="preserve">общеобразовательной школы № 9 им. М.И. </w:t>
            </w:r>
            <w:proofErr w:type="spellStart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Неделина</w:t>
            </w:r>
            <w:proofErr w:type="spellEnd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. Они представляют собой систему обобщённых личностно-ориентированных целей образования,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обоснования реализуемых систем обучения, образовательных методов и технологий и т.д., особенностей организации образовательного процесса в соответствии с видом, миссией, целями и особенностями ОУ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В основе реализации основной образовательной программы МБОУ Одинцовской средней общеобразовательной школы №9 им. М.И. </w:t>
            </w:r>
            <w:proofErr w:type="spellStart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Неделина</w:t>
            </w:r>
            <w:proofErr w:type="spellEnd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 лежит системно-</w:t>
            </w:r>
            <w:proofErr w:type="spellStart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деятельностный</w:t>
            </w:r>
            <w:proofErr w:type="spellEnd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 подход.</w:t>
            </w: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Учитываются также характерные особенности для младшего школьного возраста (от 6,5 до 11 лет)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по учебным предметам государственным образовательным стандартам, виду, миссии, целям, особенностям ОУ и контингента обучающихся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Рабочие программы по учебным предметам соответствуют государственным стандартам, виду, миссии, целям, особенностям ОУ и контингента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обучающихся</w:t>
            </w:r>
            <w:proofErr w:type="gramEnd"/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факультативных, элективных курсов виду, миссии, целям, особенностям ОУ и контингента обучающихся, а также их запросам и интересам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Рабочие программы по внеурочной деятельности соответствуют государственным стандартам, виду, миссии, целям, особенностям ОУ и контингента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обучающихся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.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дополнительного образования миссии, целям, особенностям ОУ и контингента обучающихся, а также их запросам и интересам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Рабочие программы дополнительного образования соответствуют государственным стандартам, виду, миссии, целям, особенностям ОУ и контингента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обучающихся</w:t>
            </w:r>
            <w:proofErr w:type="gramEnd"/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индивидуальных образовательных программ, по учебным предметам государственным образовательным стандартам, запросам и потребностям различных категорий обучающихся, а также миссии и целям ОУ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Индивидуальные образовательные программы соответствуют программам по учебным предметам государственным образовательным стандартам, запросам и потребностям различных категорий обучающихся, миссии и целям ОУ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программ воспитания и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социализации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миссии, целям, особенностям ОУ и контингента обучающихся, а также их запросам и интересам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Программы воспитания и социализации обучающихся соответствуют миссии, целям, особенностям ОУ, контингента обучающихся, их запросам и интересам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обоснования перечня используемых учебников, учебных пособий, учебного и лабораторного оборудования в соответствии с видом, миссией, целями и особенностями ОУ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Перечень используемых учебников, учебных пособий, соответствует Федеральному перечню учебников. Перечень учебного и лабораторного оборудования соответствует миссии, целям, особенностям ОУ</w:t>
            </w:r>
          </w:p>
        </w:tc>
      </w:tr>
      <w:tr w:rsidR="00B27046" w:rsidRPr="00B27046" w:rsidTr="00B2704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tabs>
                <w:tab w:val="left" w:pos="2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046" w:rsidRPr="00B27046" w:rsidRDefault="00B27046" w:rsidP="00B27046">
            <w:pPr>
              <w:numPr>
                <w:ilvl w:val="0"/>
                <w:numId w:val="6"/>
              </w:numPr>
              <w:tabs>
                <w:tab w:val="left" w:pos="2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СООТВЕТСТВИЕ УЧЕБНОГО ПЛАНА (УП) ОБРАЗОВАТЕЛЬНОЙ ПРОГРАММЕ ОУ (ОБОСНОВАНИЕ ОСОБЕННОСТЕЙ УП ОУ В СООТВЕТСТВИИ С ВИДОМ, МИССИЕЙ, ЦЕЛЯМИ, ОСОБЕННОСТЯМИ ОУ):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пояснительной записке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обоснования выбора уровня изучения предметов инвариантной части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 (углубленное, профильное, расширенное) 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В  пояснительной  записке  имеется    обоснование 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выбора  уровня изучения  предметов  инвариантной  части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  УП  (профильное)</w:t>
            </w:r>
          </w:p>
          <w:p w:rsidR="00B27046" w:rsidRPr="00B27046" w:rsidRDefault="00B27046" w:rsidP="00B2704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10а класс:</w:t>
            </w:r>
          </w:p>
          <w:p w:rsidR="00B27046" w:rsidRPr="00B27046" w:rsidRDefault="00B27046" w:rsidP="00B2704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lastRenderedPageBreak/>
              <w:t xml:space="preserve"> Социально-экономический  профиль реализуется с использованием дополнительного учебного времени на предметы «Математика (алгебра и начала анализа)»(4 часа в неделю) и «Экономика» (2часа в неделю). </w:t>
            </w:r>
          </w:p>
          <w:p w:rsidR="00B27046" w:rsidRPr="00B27046" w:rsidRDefault="00B27046" w:rsidP="00B2704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Для расширения содержания образования введены элективные курсы «Право», «Решение нестандартных задач по экономике».</w:t>
            </w:r>
          </w:p>
          <w:p w:rsidR="00B27046" w:rsidRPr="00B27046" w:rsidRDefault="00B27046" w:rsidP="00B27046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11а класс:  </w:t>
            </w:r>
          </w:p>
          <w:p w:rsidR="00B27046" w:rsidRPr="00B27046" w:rsidRDefault="00B27046" w:rsidP="00B2704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Социально-математический  профиль реализуется с помощью введения дополнительных учебных часов по предметам «Право» (2 часа в неделю) и «Математик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а(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алгебра и начала анализа)» (4 часа в неделю).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Для расширения содержания образования введены элективные курсы «Основы финансовой грамотности», «Практическое обществознание».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в пояснительной записке обоснования выбора дополнительных предметов, курсов вариативной части УП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В  пояснительной  записке  имеется    обоснование  выбора дополнительных предметов, курсов вариативной части УП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пояснительной записке обоснования преемственности выбора учебных предметов и курсов, а также УМК, учебников их обеспечивающих по ступеням обучения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x-none"/>
              </w:rPr>
              <w:t>В  пояснительной  записке  имеется    обоснование  преемственности выбора учебных предметов и курсов, а также УМК, учебников их обеспечивающих по ступеням обучения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перечня и названия предметов инвариантной части учебного плана ОУ БУП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Перечень и название предметов инвариантной части учебного плана школы соответствуют  БУП, </w:t>
            </w:r>
            <w:proofErr w:type="spellStart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утвержденномуприказом</w:t>
            </w:r>
            <w:proofErr w:type="spellEnd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 Министерства </w:t>
            </w:r>
          </w:p>
          <w:p w:rsidR="00B27046" w:rsidRPr="00B27046" w:rsidRDefault="00B27046" w:rsidP="00B2704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образования и науки Российской Федерации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от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 </w:t>
            </w:r>
          </w:p>
          <w:p w:rsidR="00B27046" w:rsidRPr="00B27046" w:rsidRDefault="00B27046" w:rsidP="00B2704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09.03.2004No 1312 «Об  утверждении  федерального  базисного  учебного  плана  и </w:t>
            </w:r>
          </w:p>
          <w:p w:rsidR="00B27046" w:rsidRPr="00B27046" w:rsidRDefault="00B27046" w:rsidP="00B2704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примерных  учебных  планов  для  образовательных  учреждений Российской  Федерации,  реализующих  программы  общего 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образования»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кол-ва часов, отведенных на изучение учебных предметов инвариантной части БУП (минимальный объем)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Соблюдены  требования  к  минимальному    количеству  часов  на каждый предмет в соответствии с БУП.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распределения часов вариативной части пояснительной записке УП (наличие предметов, элективных, факультативных курсов, обеспечивающих дополнительный уровень обучения в соответствии с видом, миссией, целями и особенностями ОУ)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x-none"/>
              </w:rPr>
              <w:t>Распределение  часов  вариативной  части  учебного  плана  школы соответствует  особенностям школьного образования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максимального объема учебной нагрузки требованиям СанПиН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x-none"/>
              </w:rPr>
              <w:t>Максимальный объем учебной нагрузки  полностью соответствует требованиям СанПиН</w:t>
            </w:r>
          </w:p>
        </w:tc>
      </w:tr>
      <w:tr w:rsidR="00B27046" w:rsidRPr="00B27046" w:rsidTr="00B2704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tabs>
                <w:tab w:val="left" w:pos="2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046" w:rsidRPr="00B27046" w:rsidRDefault="00B27046" w:rsidP="00B27046">
            <w:pPr>
              <w:numPr>
                <w:ilvl w:val="0"/>
                <w:numId w:val="6"/>
              </w:numPr>
              <w:tabs>
                <w:tab w:val="left" w:pos="2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СТРУКТУРА И СОДЕРЖАНИЕ РАБОЧИХ ПРОГРАММ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указание в титульном листе на уровень программы (базовый, профильный уровень, расширенное или углубленное изучение) 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В титульном листе рабочей программы указан уровень программы 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пояснительной записке цели и задач рабочей программы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В пояснительной записке к рабочей программе определены цели и задачи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в пояснительной записке на авторскую программу, которая используется в качестве рабочей или источников, на основе которых самостоятельно составлена рабочая программа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В пояснительной записке имеется указание на авторскую программу, на основе которой составлена рабочая программа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 пояснительной записке актуальности, педагогической целесообразности использования авторской программы или самостоятельно составленной рабочей программы в соответствии с видом, миссией, целями и особенностями ОУ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Рабочая программа – это учебная программа, разработанная педагогом на основе Примерной программы или авторской программы для конкретного образовательного учреждения и определенного класса (группы), имеющая изменения и дополнения в содержании, последовательности изучения тем, количестве часов, использовании организационных форм обучения и т.п.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содержание рабочей программы содержит перечисление основных разделов, тем и дидактических элементов в рамках каждой темы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Структура рабочей программы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1. Для учителей, работающих по программам ФГОС: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Титульный лист;  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Пояснительная записка; планируемые результаты освоения учебного предмета/личностные, </w:t>
            </w:r>
            <w:proofErr w:type="spellStart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метапредметные</w:t>
            </w:r>
            <w:proofErr w:type="spellEnd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 предметные результаты освоения конкретного учебного предмета; содержание тем учебного предмета, курса; тематическое планирование с указанием количества часов, отводимых на освоение каждой темы;</w:t>
            </w: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календарно-тематическое  планирование;</w:t>
            </w: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перечень учебно-методического обеспечения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Приложения к программе (по желанию).                                                                                                          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2.  Для учителей, работающих по БУП-2004 (очная форма обучения), разрабатывающих  рабочие программы на основе авторской, или примерной программы: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Титульный лист;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Пояснительная записка; требования к уровню подготовки учащихся содержание тем учебного предмета, курса; учебно-тематический план; календарно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-т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 xml:space="preserve">ематическое планирование; список литературы (основной и дополнительной); перечень учебно-методического обеспечения 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Приложения к программе (по желанию).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основном содержании рабочей программы выделено дополнительное (по сравнению с </w:t>
            </w: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примерной или авторской программой) содержание (для программ по учебным предметам инвариантной части БУП)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lastRenderedPageBreak/>
              <w:t xml:space="preserve">В основном содержании рабочей программы выделено дополнительное содержание по </w:t>
            </w: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lastRenderedPageBreak/>
              <w:t>сравнению с примерной или авторской программой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в учебно-тематическом плане перечня разделов, тем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В учебно-тематическом плане имеется перечень разделов и тем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учебно-тематическом плане количества часов по каждой теме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В учебно-тематическом плане имеется указание на количество часов по каждой теме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учебно-тематическом плане планируемых дат изучения разделов и тем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В учебно-тематическом плане имеется указание  на планируемые даты изучения разделов и тем</w:t>
            </w:r>
          </w:p>
        </w:tc>
      </w:tr>
      <w:tr w:rsidR="00B27046" w:rsidRPr="00B27046" w:rsidTr="00B27046"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учебно-методического обеспечения содержит информацию о выходных данных примерных и авторских программ, авторского УМК и учебника, дополнительной литературы, а также данные об используемом учебном и лабораторном оборудовании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x-none"/>
              </w:rPr>
              <w:t>Перечень учебно-методического обеспечения содержит информацию о выходных данных примерных и авторских программ, авторского УМК и учебника, дополнительной литературы, а также данные об используемом учебном и лабораторном оборудовании</w:t>
            </w:r>
          </w:p>
        </w:tc>
      </w:tr>
    </w:tbl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7046" w:rsidRPr="00B27046" w:rsidRDefault="00B27046" w:rsidP="00B27046">
      <w:pPr>
        <w:numPr>
          <w:ilvl w:val="1"/>
          <w:numId w:val="4"/>
        </w:numPr>
        <w:tabs>
          <w:tab w:val="clear" w:pos="600"/>
          <w:tab w:val="num" w:pos="0"/>
          <w:tab w:val="left" w:pos="588"/>
        </w:tabs>
        <w:spacing w:after="0" w:line="240" w:lineRule="auto"/>
        <w:ind w:left="14" w:hanging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 деятельности (в части содержания подготовки выпускников) образовательного учреждения, необходимые для определения его типа и вида</w:t>
      </w:r>
    </w:p>
    <w:tbl>
      <w:tblPr>
        <w:tblW w:w="53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3008"/>
        <w:gridCol w:w="2351"/>
        <w:gridCol w:w="583"/>
        <w:gridCol w:w="380"/>
        <w:gridCol w:w="203"/>
        <w:gridCol w:w="583"/>
        <w:gridCol w:w="209"/>
        <w:gridCol w:w="374"/>
        <w:gridCol w:w="583"/>
      </w:tblGrid>
      <w:tr w:rsidR="00B27046" w:rsidRPr="00B27046" w:rsidTr="00B27046">
        <w:trPr>
          <w:trHeight w:val="23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numPr>
                <w:ilvl w:val="0"/>
                <w:numId w:val="8"/>
              </w:numPr>
              <w:tabs>
                <w:tab w:val="left" w:pos="851"/>
                <w:tab w:val="left" w:pos="896"/>
                <w:tab w:val="left" w:pos="1148"/>
                <w:tab w:val="left" w:pos="1344"/>
                <w:tab w:val="left" w:pos="1642"/>
                <w:tab w:val="left" w:pos="1866"/>
              </w:tabs>
              <w:spacing w:after="0" w:line="240" w:lineRule="auto"/>
              <w:ind w:left="1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и направленность реализуемых образовательных программ</w:t>
            </w:r>
          </w:p>
        </w:tc>
      </w:tr>
      <w:tr w:rsidR="00B27046" w:rsidRPr="00B27046" w:rsidTr="00B27046">
        <w:trPr>
          <w:trHeight w:val="233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25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ОУ</w:t>
            </w:r>
          </w:p>
        </w:tc>
      </w:tr>
      <w:tr w:rsidR="00B27046" w:rsidRPr="00B27046" w:rsidTr="00B27046">
        <w:trPr>
          <w:trHeight w:val="233"/>
        </w:trPr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образовательная программа первой ступени общего образования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УИП (предметы)</w:t>
            </w:r>
          </w:p>
        </w:tc>
        <w:tc>
          <w:tcPr>
            <w:tcW w:w="14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B27046" w:rsidRPr="00B27046" w:rsidTr="00B27046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Расширенные (предметы)</w:t>
            </w:r>
          </w:p>
        </w:tc>
        <w:tc>
          <w:tcPr>
            <w:tcW w:w="14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B27046" w:rsidRPr="00B27046" w:rsidTr="00B27046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Дополнительные (предметы, </w:t>
            </w:r>
            <w:proofErr w:type="spellStart"/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элективы</w:t>
            </w:r>
            <w:proofErr w:type="spellEnd"/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факультативы, предметные кружки)</w:t>
            </w:r>
          </w:p>
        </w:tc>
        <w:tc>
          <w:tcPr>
            <w:tcW w:w="14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046" w:rsidRPr="00B27046" w:rsidTr="00B27046">
        <w:trPr>
          <w:trHeight w:val="272"/>
        </w:trPr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школа</w:t>
            </w:r>
          </w:p>
        </w:tc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второй ступени общего образования;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 углубленного и/или расширенного изучения учебных предметов соответствующей направленности в 8-9 классах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УИП (предметы)</w:t>
            </w:r>
          </w:p>
        </w:tc>
        <w:tc>
          <w:tcPr>
            <w:tcW w:w="14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B27046" w:rsidRPr="00B27046" w:rsidTr="00B27046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Расширенные (предметы)</w:t>
            </w:r>
          </w:p>
        </w:tc>
        <w:tc>
          <w:tcPr>
            <w:tcW w:w="14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B27046" w:rsidRPr="00B27046" w:rsidTr="00B27046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(предметы,  факультативы, предметные кружки)</w:t>
            </w:r>
          </w:p>
        </w:tc>
        <w:tc>
          <w:tcPr>
            <w:tcW w:w="14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</w:pPr>
          </w:p>
        </w:tc>
      </w:tr>
      <w:tr w:rsidR="00B27046" w:rsidRPr="00B27046" w:rsidTr="00B27046">
        <w:trPr>
          <w:trHeight w:val="307"/>
        </w:trPr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Старшая школа</w:t>
            </w:r>
          </w:p>
        </w:tc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третьей ступени общего образования;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 углубленного и/или профильного, и/или расширенного изучения учебных предметов соответствующей направленности в 10-11 классах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УИП (предметы)</w:t>
            </w:r>
          </w:p>
        </w:tc>
        <w:tc>
          <w:tcPr>
            <w:tcW w:w="14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B27046" w:rsidRPr="00B27046" w:rsidTr="00B27046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Профильные </w:t>
            </w:r>
          </w:p>
        </w:tc>
        <w:tc>
          <w:tcPr>
            <w:tcW w:w="14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класс: Математика,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экономика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 класс: Математика,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право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B27046" w:rsidRPr="00B27046" w:rsidTr="00B27046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Расширенные (предметы)</w:t>
            </w:r>
          </w:p>
        </w:tc>
        <w:tc>
          <w:tcPr>
            <w:tcW w:w="14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B27046" w:rsidRPr="00B27046" w:rsidTr="00B27046">
        <w:trPr>
          <w:trHeight w:val="6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Дополнительные (предметы, факультативы, </w:t>
            </w:r>
            <w:proofErr w:type="spellStart"/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элективы</w:t>
            </w:r>
            <w:proofErr w:type="spellEnd"/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4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X классе: факультативный  курс «Основы финансовой грамотности»; «Право»; «Решение нестандартных задач по экономике»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 X</w:t>
            </w: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I</w:t>
            </w: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классе: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элективный   курс «Практическое </w:t>
            </w: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обществознание», «Основы финансовой грамотности»</w:t>
            </w:r>
          </w:p>
        </w:tc>
      </w:tr>
      <w:tr w:rsidR="00B27046" w:rsidRPr="00B27046" w:rsidTr="00B2704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tabs>
                <w:tab w:val="left" w:pos="851"/>
                <w:tab w:val="left" w:pos="896"/>
                <w:tab w:val="left" w:pos="1134"/>
                <w:tab w:val="left" w:pos="1344"/>
                <w:tab w:val="left" w:pos="1642"/>
                <w:tab w:val="left" w:pos="1866"/>
              </w:tabs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046" w:rsidRPr="00B27046" w:rsidRDefault="00B27046" w:rsidP="00B27046">
            <w:pPr>
              <w:numPr>
                <w:ilvl w:val="0"/>
                <w:numId w:val="8"/>
              </w:numPr>
              <w:tabs>
                <w:tab w:val="left" w:pos="851"/>
                <w:tab w:val="left" w:pos="896"/>
                <w:tab w:val="left" w:pos="1134"/>
                <w:tab w:val="left" w:pos="1344"/>
                <w:tab w:val="left" w:pos="1642"/>
                <w:tab w:val="left" w:pos="1866"/>
              </w:tabs>
              <w:spacing w:after="0" w:line="240" w:lineRule="auto"/>
              <w:ind w:left="1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классов/структура контингента </w:t>
            </w:r>
          </w:p>
        </w:tc>
      </w:tr>
      <w:tr w:rsidR="00B27046" w:rsidRPr="00B27046" w:rsidTr="00B27046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25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ОУ</w:t>
            </w:r>
          </w:p>
        </w:tc>
      </w:tr>
      <w:tr w:rsidR="00B27046" w:rsidRPr="00B27046" w:rsidTr="00B27046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 виды ОУ.</w:t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Общеобразовательные классы, реализующие образовательные программы общего образования базового уровня. Возможно наличие классов углубленного и/или расширенного изучения отдельных предметов</w:t>
            </w:r>
          </w:p>
        </w:tc>
        <w:tc>
          <w:tcPr>
            <w:tcW w:w="25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Базовый уровень</w:t>
            </w:r>
          </w:p>
        </w:tc>
      </w:tr>
      <w:tr w:rsidR="00B27046" w:rsidRPr="00B27046" w:rsidTr="00B27046">
        <w:trPr>
          <w:trHeight w:val="287"/>
        </w:trPr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школа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СОШ. </w:t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Общеобразовательные классы, реализующие образовательные программы общего образования базового уровня. Возможно наличие классов углубленного и/или расширенного изучения отдельных предметов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уровень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изучение предметов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Расширенное изучение предметов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57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68 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79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93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81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B27046" w:rsidRPr="00B27046" w:rsidTr="00B27046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СОШ с УИОП. </w:t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одного класса в параллелях 8-х и 9-х классов с углубленным изучением отдельных предметов.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B27046" w:rsidRPr="00B27046" w:rsidTr="00B27046">
        <w:trPr>
          <w:trHeight w:val="6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Лицей/гимназия. </w:t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75% обучающихся в параллелях 8-х и 9-х классов осваивают программы углубленного и/или расширенного изучения не менее двух учебных предметов (предметных областей) соответствующей направленности.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осваивающих углубленные, расширенные, дополнительные программы по предметам соответствующей направленности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B27046" w:rsidRPr="00B27046" w:rsidTr="00B27046">
        <w:trPr>
          <w:trHeight w:val="6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осваивающих углубленные, расширенные, дополнительные программы по предметам соответствующей направленности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B27046" w:rsidRPr="00B27046" w:rsidTr="00B27046">
        <w:trPr>
          <w:trHeight w:val="327"/>
        </w:trPr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Старшая школа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СОШ. О</w:t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сновная образовательная программа третьей ступени общего образования. Возможно наличие классов с расширенным и/или углубленным и/или профильным изучением отдельных предметов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Социально-экономический профиль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Социально-математический профиль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класс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32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32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046" w:rsidRPr="00B27046" w:rsidTr="00B27046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СОШ с УИОП. </w:t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одного класса в параллелях 10-х и 11-х классов с углубленным изучением отдельных предметов.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Всего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B27046" w:rsidRPr="00B27046" w:rsidTr="00B27046">
        <w:trPr>
          <w:trHeight w:val="6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Лицей/гимназия. </w:t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75% обучающихся в параллелях 10-х и 11-х классов осваивают программы углубленного и/или </w:t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профильного, и/или расширенного изучения не менее двух учебных предметов (предметных областей) соответствующей направленности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Из них осваивающих дополнительные (углубленные, профильные, </w:t>
            </w:r>
            <w:r w:rsidRPr="00B27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расширенные, дополнительные) программы по предметам соответствующей направленности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нет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B27046" w:rsidRPr="00B27046" w:rsidTr="00B27046">
        <w:trPr>
          <w:trHeight w:val="6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B27046">
              <w:rPr>
                <w:rFonts w:ascii="Times New Roman" w:eastAsia="Times New Roman" w:hAnsi="Times New Roman" w:cs="Times New Roman"/>
                <w:lang w:eastAsia="ru-RU"/>
              </w:rPr>
              <w:t>осваивающих дополнительные (углубленные, профильные,  расширенные, дополнительные) программы по предметам соответствующей направленности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</w:tbl>
    <w:p w:rsidR="00B27046" w:rsidRPr="00B27046" w:rsidRDefault="00B27046" w:rsidP="00B270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B27046" w:rsidRPr="00B27046" w:rsidRDefault="00B27046" w:rsidP="00B270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B27046" w:rsidRPr="00B27046" w:rsidRDefault="00B27046" w:rsidP="00B270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Pr="00B27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Pr="00B27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МБОУ Одинцовской СОШ №9 им. М.И. </w:t>
      </w:r>
      <w:proofErr w:type="spellStart"/>
      <w:r w:rsidRPr="00B27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Неделина</w:t>
      </w:r>
      <w:proofErr w:type="spellEnd"/>
      <w:r w:rsidRPr="00B27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ступенях начального, основного общего и среднего (полного) общего образования реализуются программы базового уровня. В старшей школе реализуются общеобразовательные программы на профильном уровне.</w:t>
      </w:r>
    </w:p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</w:t>
      </w:r>
      <w:r w:rsidRPr="00B27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Отсутствует разнообразие профилей на старшей ступени обучения.</w:t>
      </w:r>
    </w:p>
    <w:p w:rsidR="00B27046" w:rsidRPr="00B27046" w:rsidRDefault="00B27046" w:rsidP="00B27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7046" w:rsidRPr="00B27046" w:rsidRDefault="00B27046" w:rsidP="00B27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7046" w:rsidRPr="00B27046" w:rsidRDefault="00B27046" w:rsidP="00B27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7046" w:rsidRPr="00B27046" w:rsidRDefault="00B27046" w:rsidP="00B27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КАЧЕСТВО ПОДГОТОВКИ ВЫПУСКНИКОВ</w:t>
      </w:r>
    </w:p>
    <w:p w:rsidR="00B27046" w:rsidRPr="00B27046" w:rsidRDefault="00B27046" w:rsidP="00B270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7046" w:rsidRPr="00B27046" w:rsidRDefault="00B27046" w:rsidP="00B27046">
      <w:pPr>
        <w:numPr>
          <w:ilvl w:val="1"/>
          <w:numId w:val="10"/>
        </w:numPr>
        <w:tabs>
          <w:tab w:val="clear" w:pos="360"/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Положительные результаты итоговой аттестации в течение трех последних лет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2307"/>
        <w:gridCol w:w="2307"/>
        <w:gridCol w:w="2307"/>
      </w:tblGrid>
      <w:tr w:rsidR="00B27046" w:rsidRPr="00B27046" w:rsidTr="00B27046"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2016г.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выпускников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2017г.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</w:tr>
      <w:tr w:rsidR="00B27046" w:rsidRPr="00B27046" w:rsidTr="00B27046"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ступень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</w:tr>
      <w:tr w:rsidR="00B27046" w:rsidRPr="00B27046" w:rsidTr="00B27046"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II </w:t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ступень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</w:tr>
      <w:tr w:rsidR="00B27046" w:rsidRPr="00B27046" w:rsidTr="00B27046"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III </w:t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ступень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97%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</w:tr>
      <w:tr w:rsidR="00B27046" w:rsidRPr="00B27046" w:rsidTr="00B27046"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целом по ОУ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</w:tr>
    </w:tbl>
    <w:p w:rsidR="00B27046" w:rsidRPr="00B27046" w:rsidRDefault="00B27046" w:rsidP="00B270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7046" w:rsidRPr="00B27046" w:rsidRDefault="00B27046" w:rsidP="00B27046">
      <w:pPr>
        <w:numPr>
          <w:ilvl w:val="1"/>
          <w:numId w:val="10"/>
        </w:numPr>
        <w:tabs>
          <w:tab w:val="clear" w:pos="360"/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обучающихся, закончивших образовательные ступени на «4» и «5» </w:t>
      </w:r>
    </w:p>
    <w:p w:rsidR="00B27046" w:rsidRPr="00B27046" w:rsidRDefault="00B27046" w:rsidP="00B2704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344"/>
        <w:gridCol w:w="1344"/>
        <w:gridCol w:w="1344"/>
        <w:gridCol w:w="1344"/>
        <w:gridCol w:w="1344"/>
        <w:gridCol w:w="1344"/>
      </w:tblGrid>
      <w:tr w:rsidR="00B27046" w:rsidRPr="00B27046" w:rsidTr="00B27046"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Ступени образования</w:t>
            </w:r>
          </w:p>
        </w:tc>
        <w:tc>
          <w:tcPr>
            <w:tcW w:w="2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Общеобразовательные классы</w:t>
            </w:r>
          </w:p>
        </w:tc>
        <w:tc>
          <w:tcPr>
            <w:tcW w:w="2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Классы, обеспечивающие дополнительную (углубленную, расширенную, профильную) подготовку</w:t>
            </w:r>
          </w:p>
        </w:tc>
      </w:tr>
      <w:tr w:rsidR="00B27046" w:rsidRPr="00B27046" w:rsidTr="00B270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2016г.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выпускников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2017г.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выпускников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выпускников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2016г.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выпускников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2017г.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выпускников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выпускников</w:t>
            </w:r>
          </w:p>
        </w:tc>
      </w:tr>
      <w:tr w:rsidR="00B27046" w:rsidRPr="00B27046" w:rsidTr="00B27046"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 ступень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131(59%)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lang w:eastAsia="ru-RU"/>
              </w:rPr>
              <w:t>164(67%)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lang w:eastAsia="ru-RU"/>
              </w:rPr>
              <w:t>220(60%)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7046" w:rsidRPr="00B27046" w:rsidTr="00B27046">
        <w:trPr>
          <w:trHeight w:val="331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 ступень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93(33,4)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lang w:eastAsia="ru-RU"/>
              </w:rPr>
              <w:t>126(39%)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lang w:eastAsia="ru-RU"/>
              </w:rPr>
              <w:t>137(37,43)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7046" w:rsidRPr="00B27046" w:rsidTr="00B27046"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III ступень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14(32,43)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lang w:eastAsia="ru-RU"/>
              </w:rPr>
              <w:t>10(22%)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lang w:eastAsia="ru-RU"/>
              </w:rPr>
              <w:t>22(35,48)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46(27%)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10(21,5)%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22(35,48)</w:t>
            </w:r>
          </w:p>
        </w:tc>
      </w:tr>
      <w:tr w:rsidR="00B27046" w:rsidRPr="00B27046" w:rsidTr="00B27046"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целом по ОУ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238(42)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lang w:eastAsia="ru-RU"/>
              </w:rPr>
              <w:t>300(49%)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lang w:eastAsia="ru-RU"/>
              </w:rPr>
              <w:t>379(51,22)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46(27%)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10(21,5)%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22(35,48)</w:t>
            </w:r>
          </w:p>
        </w:tc>
      </w:tr>
    </w:tbl>
    <w:p w:rsidR="00B27046" w:rsidRPr="00B27046" w:rsidRDefault="00B27046" w:rsidP="00B270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7046" w:rsidRPr="00B27046" w:rsidRDefault="00B27046" w:rsidP="00B27046">
      <w:pPr>
        <w:numPr>
          <w:ilvl w:val="1"/>
          <w:numId w:val="10"/>
        </w:numPr>
        <w:tabs>
          <w:tab w:val="clear" w:pos="360"/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освоения выпускниками программ, обеспечивающих дополнительную (углубленную, расширенную, профильную) подготовку </w:t>
      </w:r>
    </w:p>
    <w:p w:rsidR="00B27046" w:rsidRPr="00B27046" w:rsidRDefault="00B27046" w:rsidP="00B2704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887"/>
        <w:gridCol w:w="1887"/>
        <w:gridCol w:w="147"/>
        <w:gridCol w:w="1740"/>
        <w:gridCol w:w="383"/>
        <w:gridCol w:w="1949"/>
      </w:tblGrid>
      <w:tr w:rsidR="00B27046" w:rsidRPr="00B27046" w:rsidTr="00B27046"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Ступени </w:t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обучения</w:t>
            </w:r>
          </w:p>
        </w:tc>
        <w:tc>
          <w:tcPr>
            <w:tcW w:w="41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Предметы, обеспечивающие дополнительную (углубленную, расширенную, профильную) </w:t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подготовку</w:t>
            </w:r>
          </w:p>
        </w:tc>
      </w:tr>
      <w:tr w:rsidR="00B27046" w:rsidRPr="00B27046" w:rsidTr="00B270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2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3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4</w:t>
            </w:r>
          </w:p>
        </w:tc>
      </w:tr>
      <w:tr w:rsidR="00B27046" w:rsidRPr="00B27046" w:rsidTr="00B27046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выпускников (в %), получивших итоговую отметку «4» и»5» по указанным предметам за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последние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года</w:t>
            </w:r>
          </w:p>
        </w:tc>
      </w:tr>
      <w:tr w:rsidR="00B27046" w:rsidRPr="00B27046" w:rsidTr="00B27046">
        <w:trPr>
          <w:trHeight w:val="280"/>
        </w:trPr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 ступень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2016г. 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 классов, обеспечивающих дополнительную подготовку</w:t>
            </w:r>
          </w:p>
        </w:tc>
      </w:tr>
      <w:tr w:rsidR="00B27046" w:rsidRPr="00B27046" w:rsidTr="00B270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2017г.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 классов, обеспечивающих дополнительную подготовку</w:t>
            </w:r>
          </w:p>
        </w:tc>
      </w:tr>
      <w:tr w:rsidR="00B27046" w:rsidRPr="00B27046" w:rsidTr="00B270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 классов, обеспечивающих дополнительную подготовку</w:t>
            </w:r>
          </w:p>
        </w:tc>
      </w:tr>
      <w:tr w:rsidR="00B27046" w:rsidRPr="00B27046" w:rsidTr="00B27046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 ступень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2016г.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Обществознание –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76%</w:t>
            </w:r>
          </w:p>
        </w:tc>
        <w:tc>
          <w:tcPr>
            <w:tcW w:w="11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Математика –80%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7046" w:rsidRPr="00B27046" w:rsidTr="00B27046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7046" w:rsidRPr="00B27046" w:rsidTr="00B27046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Обществознание-47%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язык-60%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B27046" w:rsidRPr="00B27046" w:rsidTr="00B27046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Экономика 47%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Математика -60%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B27046" w:rsidRPr="00B27046" w:rsidRDefault="00B27046" w:rsidP="00B270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7046" w:rsidRPr="00B27046" w:rsidRDefault="00B27046" w:rsidP="00B27046">
      <w:pPr>
        <w:numPr>
          <w:ilvl w:val="1"/>
          <w:numId w:val="10"/>
        </w:numPr>
        <w:tabs>
          <w:tab w:val="clear" w:pos="360"/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участии выпускников 9-х классов в государственной итоговой аттестации </w:t>
      </w:r>
    </w:p>
    <w:p w:rsidR="00B27046" w:rsidRPr="00B27046" w:rsidRDefault="00B27046" w:rsidP="00B2704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1106"/>
        <w:gridCol w:w="1106"/>
        <w:gridCol w:w="1401"/>
        <w:gridCol w:w="1453"/>
        <w:gridCol w:w="1401"/>
        <w:gridCol w:w="1449"/>
      </w:tblGrid>
      <w:tr w:rsidR="00B27046" w:rsidRPr="00B27046" w:rsidTr="00B27046"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B27046" w:rsidRPr="00B27046" w:rsidTr="00B27046"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выпускников, принявших участие в ГИА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(%)</w:t>
            </w:r>
            <w:proofErr w:type="gramEnd"/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выпускников положительно справившихся (%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принявших участие)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выпускников, принявших участие в ГИА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(%)</w:t>
            </w:r>
            <w:proofErr w:type="gramEnd"/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выпускников положительно справившихся (%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принявших участие)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выпускников, принявших участие в ГИА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(%)</w:t>
            </w:r>
            <w:proofErr w:type="gram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выпускников положительно справившихся (%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принявших участие)</w:t>
            </w:r>
          </w:p>
        </w:tc>
      </w:tr>
      <w:tr w:rsidR="00B27046" w:rsidRPr="00B27046" w:rsidTr="00B27046"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</w:tr>
      <w:tr w:rsidR="00B27046" w:rsidRPr="00B27046" w:rsidTr="00B27046">
        <w:trPr>
          <w:trHeight w:val="982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</w:tr>
      <w:tr w:rsidR="00B27046" w:rsidRPr="00B27046" w:rsidTr="00B27046"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20%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17,8%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B27046" w:rsidRPr="00B27046" w:rsidTr="00B27046"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15%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10%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9%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B27046" w:rsidRPr="00B27046" w:rsidTr="00B27046"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50%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50%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B27046" w:rsidRPr="00B27046" w:rsidTr="00B27046"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2%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2%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B27046" w:rsidRPr="00B27046" w:rsidTr="00B27046"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5%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B27046" w:rsidRPr="00B27046" w:rsidTr="00B27046"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25%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21,4%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B27046" w:rsidRPr="00B27046" w:rsidTr="00B27046"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7%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7,14%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B27046" w:rsidRPr="00B27046" w:rsidTr="00B27046"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89%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89%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B27046" w:rsidRPr="00B27046" w:rsidRDefault="00B27046" w:rsidP="00B2704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046" w:rsidRPr="00B27046" w:rsidRDefault="00B27046" w:rsidP="00B2704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046" w:rsidRPr="00B27046" w:rsidRDefault="00B27046" w:rsidP="00B2704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046" w:rsidRPr="00B27046" w:rsidRDefault="00B27046" w:rsidP="00B2704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046" w:rsidRPr="00B27046" w:rsidRDefault="00B27046" w:rsidP="00B27046">
      <w:pPr>
        <w:numPr>
          <w:ilvl w:val="1"/>
          <w:numId w:val="10"/>
        </w:numPr>
        <w:tabs>
          <w:tab w:val="clear" w:pos="360"/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участии выпускников в ЕГЭ</w:t>
      </w:r>
    </w:p>
    <w:p w:rsidR="00B27046" w:rsidRPr="00B27046" w:rsidRDefault="00B27046" w:rsidP="00B2704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1236"/>
        <w:gridCol w:w="1335"/>
        <w:gridCol w:w="1236"/>
        <w:gridCol w:w="1335"/>
        <w:gridCol w:w="1236"/>
        <w:gridCol w:w="1572"/>
      </w:tblGrid>
      <w:tr w:rsidR="00B27046" w:rsidRPr="00B27046" w:rsidTr="00B27046"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Предметы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2016г.</w:t>
            </w:r>
          </w:p>
        </w:tc>
        <w:tc>
          <w:tcPr>
            <w:tcW w:w="1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2017г.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2018г.</w:t>
            </w:r>
          </w:p>
        </w:tc>
      </w:tr>
      <w:tr w:rsidR="00B27046" w:rsidRPr="00B27046" w:rsidTr="00B27046"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принявших участие в ЕГЭ </w:t>
            </w:r>
          </w:p>
          <w:p w:rsidR="00B27046" w:rsidRPr="00B27046" w:rsidRDefault="00B27046" w:rsidP="00B270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положительно справившихся (%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сдававших)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принявших участие в ЕГЭ </w:t>
            </w:r>
          </w:p>
          <w:p w:rsidR="00B27046" w:rsidRPr="00B27046" w:rsidRDefault="00B27046" w:rsidP="00B270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положительно справившихся (%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сдававших)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принявших участие в ЕГЭ </w:t>
            </w:r>
          </w:p>
          <w:p w:rsidR="00B27046" w:rsidRPr="00B27046" w:rsidRDefault="00B27046" w:rsidP="00B270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положительно справившихся (%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сдававших)</w:t>
            </w:r>
          </w:p>
        </w:tc>
      </w:tr>
      <w:tr w:rsidR="00B27046" w:rsidRPr="00B27046" w:rsidTr="00B27046"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</w:tr>
      <w:tr w:rsidR="00B27046" w:rsidRPr="00B27046" w:rsidTr="00B27046"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</w:tr>
      <w:tr w:rsidR="00B27046" w:rsidRPr="00B27046" w:rsidTr="00B27046"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60%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80%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59%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</w:tr>
      <w:tr w:rsidR="00B27046" w:rsidRPr="00B27046" w:rsidTr="00B27046"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50%</w:t>
            </w:r>
          </w:p>
        </w:tc>
      </w:tr>
      <w:tr w:rsidR="00B27046" w:rsidRPr="00B27046" w:rsidTr="00B27046"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50%</w:t>
            </w:r>
          </w:p>
        </w:tc>
      </w:tr>
      <w:tr w:rsidR="00B27046" w:rsidRPr="00B27046" w:rsidTr="00B27046"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24%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26%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</w:tr>
      <w:tr w:rsidR="00B27046" w:rsidRPr="00B27046" w:rsidTr="00B27046"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26%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</w:tr>
      <w:tr w:rsidR="00B27046" w:rsidRPr="00B27046" w:rsidTr="00B27046"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</w:tr>
      <w:tr w:rsidR="00B27046" w:rsidRPr="00B27046" w:rsidTr="00B27046"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26%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11,1%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70%</w:t>
            </w:r>
          </w:p>
        </w:tc>
      </w:tr>
      <w:tr w:rsidR="00B27046" w:rsidRPr="00B27046" w:rsidTr="00B27046"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19%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7046" w:rsidRPr="00B27046" w:rsidRDefault="00B27046" w:rsidP="00B27046">
      <w:pPr>
        <w:numPr>
          <w:ilvl w:val="1"/>
          <w:numId w:val="10"/>
        </w:numPr>
        <w:tabs>
          <w:tab w:val="clear" w:pos="360"/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gramStart"/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закончивших образовательное учреждение с медалью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1344"/>
        <w:gridCol w:w="1482"/>
        <w:gridCol w:w="1388"/>
        <w:gridCol w:w="1388"/>
        <w:gridCol w:w="1384"/>
        <w:gridCol w:w="1382"/>
      </w:tblGrid>
      <w:tr w:rsidR="00B27046" w:rsidRPr="00B27046" w:rsidTr="00B27046">
        <w:trPr>
          <w:trHeight w:val="51"/>
        </w:trPr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Медали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2016г.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B27046" w:rsidRPr="00B27046" w:rsidTr="00B27046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выпускников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выпускников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выпускников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выпускников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выпускников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выпускников</w:t>
            </w:r>
          </w:p>
        </w:tc>
      </w:tr>
      <w:tr w:rsidR="00B27046" w:rsidRPr="00B27046" w:rsidTr="00B27046">
        <w:trPr>
          <w:trHeight w:val="516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</w:t>
            </w:r>
          </w:p>
        </w:tc>
      </w:tr>
      <w:tr w:rsidR="00B27046" w:rsidRPr="00B27046" w:rsidTr="00B27046"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</w:t>
            </w:r>
          </w:p>
        </w:tc>
      </w:tr>
    </w:tbl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7046" w:rsidRPr="00B27046" w:rsidRDefault="00B27046" w:rsidP="00B27046">
      <w:pPr>
        <w:numPr>
          <w:ilvl w:val="1"/>
          <w:numId w:val="10"/>
        </w:numPr>
        <w:tabs>
          <w:tab w:val="clear" w:pos="360"/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обучающихся образовательного учреждения занявших призовые (1-3) места на городских и районных предметных олимпиадах (в течение трех последних лет)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1"/>
        <w:gridCol w:w="3191"/>
      </w:tblGrid>
      <w:tr w:rsidR="00B27046" w:rsidRPr="00B27046" w:rsidTr="00B27046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2016г.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</w:tr>
      <w:tr w:rsidR="00B27046" w:rsidRPr="00B27046" w:rsidTr="00B27046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</w:t>
            </w:r>
          </w:p>
        </w:tc>
      </w:tr>
    </w:tbl>
    <w:p w:rsidR="00B27046" w:rsidRPr="00B27046" w:rsidRDefault="00B27046" w:rsidP="00B27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</w:p>
    <w:p w:rsidR="00B27046" w:rsidRPr="00B27046" w:rsidRDefault="00B27046" w:rsidP="00B27046">
      <w:pPr>
        <w:numPr>
          <w:ilvl w:val="1"/>
          <w:numId w:val="10"/>
        </w:numPr>
        <w:tabs>
          <w:tab w:val="clear" w:pos="360"/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обучающихся образовательного учреждения занявших призовые (1-3) места на областных и Всероссийских предметных олимпиадах (в течение трех последних лет)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3330"/>
        <w:gridCol w:w="3329"/>
      </w:tblGrid>
      <w:tr w:rsidR="00B27046" w:rsidRPr="00B27046" w:rsidTr="00B27046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2016г.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2017г.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</w:tr>
      <w:tr w:rsidR="00B27046" w:rsidRPr="00B27046" w:rsidTr="00B27046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</w:tbl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  <w:r w:rsidRPr="00B27046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  <w:t xml:space="preserve"> </w:t>
      </w:r>
    </w:p>
    <w:p w:rsidR="00B27046" w:rsidRPr="00B27046" w:rsidRDefault="00B27046" w:rsidP="00B27046">
      <w:pPr>
        <w:numPr>
          <w:ilvl w:val="1"/>
          <w:numId w:val="10"/>
        </w:numPr>
        <w:tabs>
          <w:tab w:val="clear" w:pos="360"/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обучающихся, ставших лауреатами, призерами различных предметных и творческих  конкурсных форм (научно-практические конференции, турниры, смотры  и т.д.) </w:t>
      </w:r>
    </w:p>
    <w:p w:rsidR="00B27046" w:rsidRPr="00B27046" w:rsidRDefault="00B27046" w:rsidP="00B2704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046" w:rsidRPr="00B27046" w:rsidRDefault="00B27046" w:rsidP="00B2704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7046">
        <w:rPr>
          <w:rFonts w:ascii="Times New Roman" w:eastAsia="Times New Roman" w:hAnsi="Times New Roman" w:cs="Times New Roman"/>
          <w:b/>
          <w:sz w:val="28"/>
          <w:szCs w:val="28"/>
        </w:rPr>
        <w:t xml:space="preserve">Сведения о результативности участия </w:t>
      </w:r>
    </w:p>
    <w:p w:rsidR="00B27046" w:rsidRPr="00B27046" w:rsidRDefault="00B27046" w:rsidP="00B2704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7046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представителей МБОУ СОШ </w:t>
      </w:r>
      <w:proofErr w:type="spellStart"/>
      <w:r w:rsidRPr="00B27046">
        <w:rPr>
          <w:rFonts w:ascii="Times New Roman" w:eastAsia="Times New Roman" w:hAnsi="Times New Roman" w:cs="Times New Roman"/>
          <w:b/>
          <w:sz w:val="28"/>
          <w:szCs w:val="28"/>
        </w:rPr>
        <w:t>им.М.И.Неделина</w:t>
      </w:r>
      <w:proofErr w:type="spellEnd"/>
      <w:r w:rsidRPr="00B27046">
        <w:rPr>
          <w:rFonts w:ascii="Times New Roman" w:eastAsia="Times New Roman" w:hAnsi="Times New Roman" w:cs="Times New Roman"/>
          <w:b/>
          <w:sz w:val="28"/>
          <w:szCs w:val="28"/>
        </w:rPr>
        <w:t xml:space="preserve"> в региональных конференциях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3"/>
        <w:gridCol w:w="3464"/>
        <w:gridCol w:w="2643"/>
      </w:tblGrid>
      <w:tr w:rsidR="00B27046" w:rsidRPr="00B27046" w:rsidTr="00B27046">
        <w:trPr>
          <w:trHeight w:val="349"/>
          <w:jc w:val="center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Региональная конференция «Первые шаги в науку»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Подавайленко</w:t>
            </w:r>
            <w:proofErr w:type="spellEnd"/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«Безопасность и здоровье человека»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победитель 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Плужникова</w:t>
            </w:r>
            <w:proofErr w:type="spellEnd"/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«Человек и природа»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призёр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Региональная конференция «На пути к научным открытиям»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Подавайленко</w:t>
            </w:r>
            <w:proofErr w:type="spellEnd"/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«Профилактика проблем со здоровьем на уроках физкультуры»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лауреат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Логинова Анастасия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«Математические игры»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</w:tbl>
    <w:p w:rsidR="00B27046" w:rsidRPr="00B27046" w:rsidRDefault="00B27046" w:rsidP="00B2704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27046" w:rsidRPr="00B27046" w:rsidRDefault="00B27046" w:rsidP="00B2704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7046">
        <w:rPr>
          <w:rFonts w:ascii="Times New Roman" w:eastAsia="Times New Roman" w:hAnsi="Times New Roman" w:cs="Times New Roman"/>
          <w:b/>
          <w:sz w:val="28"/>
          <w:szCs w:val="28"/>
        </w:rPr>
        <w:t xml:space="preserve">Сведения о результативности участия </w:t>
      </w:r>
    </w:p>
    <w:p w:rsidR="00B27046" w:rsidRPr="00B27046" w:rsidRDefault="00B27046" w:rsidP="00B2704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7046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представителей МБОУ СОШ </w:t>
      </w:r>
      <w:proofErr w:type="spellStart"/>
      <w:r w:rsidRPr="00B27046">
        <w:rPr>
          <w:rFonts w:ascii="Times New Roman" w:eastAsia="Times New Roman" w:hAnsi="Times New Roman" w:cs="Times New Roman"/>
          <w:b/>
          <w:sz w:val="28"/>
          <w:szCs w:val="28"/>
        </w:rPr>
        <w:t>им.М.И.Неделина</w:t>
      </w:r>
      <w:proofErr w:type="spellEnd"/>
      <w:r w:rsidRPr="00B27046">
        <w:rPr>
          <w:rFonts w:ascii="Times New Roman" w:eastAsia="Times New Roman" w:hAnsi="Times New Roman" w:cs="Times New Roman"/>
          <w:b/>
          <w:sz w:val="28"/>
          <w:szCs w:val="28"/>
        </w:rPr>
        <w:t xml:space="preserve"> в международных конференциях</w:t>
      </w:r>
    </w:p>
    <w:tbl>
      <w:tblPr>
        <w:tblW w:w="10048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1"/>
        <w:gridCol w:w="3464"/>
        <w:gridCol w:w="2803"/>
      </w:tblGrid>
      <w:tr w:rsidR="00B27046" w:rsidRPr="00B27046" w:rsidTr="00B27046">
        <w:trPr>
          <w:trHeight w:val="349"/>
          <w:jc w:val="center"/>
        </w:trPr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Международный конкурс научно-исследовательских работ «Старт  в науку»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Храпалёв</w:t>
            </w:r>
            <w:proofErr w:type="spellEnd"/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Игорь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Математические фокусы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победитель 2 степени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Макарова Анна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«Проступок, правонарушение, преступление как следствие правовой неграмотности»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победитель 2 степени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Трофимова Виктория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«Прошлое Одинцовской земли в вещественных источниках»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победитель 3 степени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Абрамов Александр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«Занимательная физика»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победитель 3 степени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Николаев Федор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«Все о сказках»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победитель 3 степени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Макарова Анна Макарова Ольга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победитель 2 степени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Исаева </w:t>
            </w:r>
            <w:proofErr w:type="spellStart"/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Зарема</w:t>
            </w:r>
            <w:proofErr w:type="spellEnd"/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победитель 2 степени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Кадырова Эльвира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победитель 2 степени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Гущина Татьяна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победитель 3 степени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70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Международная конференция «Современные проблемы психолого-педагогического и социального  сопровождения детей  с ограниченными возможностями здоровья в международном образовательном пространстве» (Абхазия, </w:t>
            </w:r>
            <w:proofErr w:type="spellStart"/>
            <w:r w:rsidRPr="00B27046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sz w:val="28"/>
                <w:szCs w:val="28"/>
              </w:rPr>
              <w:t>ухуми</w:t>
            </w:r>
            <w:proofErr w:type="spellEnd"/>
            <w:r w:rsidRPr="00B2704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Подавайленко</w:t>
            </w:r>
            <w:proofErr w:type="spellEnd"/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«Особенности двигательной координации у младших школьников с ограниченными возможностями здоровья»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лауреат, публикация статьи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Международная научно-практическая конференция «Язык. </w:t>
            </w:r>
            <w:proofErr w:type="spellStart"/>
            <w:r w:rsidRPr="00B270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Речь</w:t>
            </w:r>
            <w:proofErr w:type="gramStart"/>
            <w:r w:rsidRPr="00B270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.Д</w:t>
            </w:r>
            <w:proofErr w:type="gramEnd"/>
            <w:r w:rsidRPr="00B270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искурс</w:t>
            </w:r>
            <w:proofErr w:type="spellEnd"/>
            <w:r w:rsidRPr="00B270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Руденко Виктория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sz w:val="28"/>
                <w:szCs w:val="28"/>
              </w:rPr>
              <w:t>«Сленг и жаргонизмы»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лауреат</w:t>
            </w:r>
          </w:p>
        </w:tc>
      </w:tr>
    </w:tbl>
    <w:p w:rsidR="00B27046" w:rsidRPr="00B27046" w:rsidRDefault="00B27046" w:rsidP="00B2704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27046" w:rsidRPr="00B27046" w:rsidRDefault="00B27046" w:rsidP="00B2704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7046">
        <w:rPr>
          <w:rFonts w:ascii="Times New Roman" w:eastAsia="Times New Roman" w:hAnsi="Times New Roman" w:cs="Times New Roman"/>
          <w:b/>
          <w:sz w:val="28"/>
          <w:szCs w:val="28"/>
        </w:rPr>
        <w:t xml:space="preserve">Сведения о результативности участия </w:t>
      </w:r>
    </w:p>
    <w:p w:rsidR="00B27046" w:rsidRPr="00B27046" w:rsidRDefault="00B27046" w:rsidP="00B2704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7046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представителей МБОУ СОШ </w:t>
      </w:r>
      <w:proofErr w:type="spellStart"/>
      <w:r w:rsidRPr="00B27046">
        <w:rPr>
          <w:rFonts w:ascii="Times New Roman" w:eastAsia="Times New Roman" w:hAnsi="Times New Roman" w:cs="Times New Roman"/>
          <w:b/>
          <w:sz w:val="28"/>
          <w:szCs w:val="28"/>
        </w:rPr>
        <w:t>им.М.И.Неделина</w:t>
      </w:r>
      <w:proofErr w:type="spellEnd"/>
      <w:r w:rsidRPr="00B27046">
        <w:rPr>
          <w:rFonts w:ascii="Times New Roman" w:eastAsia="Times New Roman" w:hAnsi="Times New Roman" w:cs="Times New Roman"/>
          <w:b/>
          <w:sz w:val="28"/>
          <w:szCs w:val="28"/>
        </w:rPr>
        <w:t xml:space="preserve"> в конкурсах </w:t>
      </w:r>
    </w:p>
    <w:p w:rsidR="00B27046" w:rsidRPr="00B27046" w:rsidRDefault="00B27046" w:rsidP="00B2704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10"/>
        <w:gridCol w:w="1960"/>
        <w:gridCol w:w="1931"/>
        <w:gridCol w:w="1664"/>
        <w:gridCol w:w="906"/>
      </w:tblGrid>
      <w:tr w:rsidR="00B27046" w:rsidRPr="00B27046" w:rsidTr="00B27046">
        <w:trPr>
          <w:trHeight w:val="345"/>
          <w:jc w:val="center"/>
        </w:trPr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Название конкурса (номинация)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призовых мест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B27046" w:rsidRPr="00B27046" w:rsidTr="00B27046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 (чел.)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призеры, лауреаты (чел.)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Районный конкурс «Математический калейдоскоп»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Акимов Андрей, учитель </w:t>
            </w:r>
            <w:proofErr w:type="spellStart"/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Штанова</w:t>
            </w:r>
            <w:proofErr w:type="spellEnd"/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VI</w:t>
            </w: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Всероссийский конкурс юных чтецов 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«Живая классика»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Хохлова Светлана, учитель Ильичева Е.Н.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районный конкурс чтецов «Живое слово»</w:t>
            </w:r>
            <w:r w:rsidRPr="00B270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 рамках р</w:t>
            </w: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айонного фестиваля искусств "Ступени"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Ирина, учитель Белозерцева О.В.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Муниципальный  конкурс  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проектов на иностранных языках 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для  обучающихся 5-11 классов,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«Страноведение» 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Ситеева</w:t>
            </w:r>
            <w:proofErr w:type="spellEnd"/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Анастасия, учитель Савенкова Е.Н.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Муниципальный конкурс «Математика в мире профессий»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Силаева Ольга, учитель </w:t>
            </w:r>
            <w:proofErr w:type="spellStart"/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Эндеберя</w:t>
            </w:r>
            <w:proofErr w:type="spellEnd"/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Конкурс школьной прессы, номинация «Время, актуальность, интерактивность»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5, учителя Пасечник М.А., Горбатенко О.Ф.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Конкурс «В символах Россию открываю! В символах Россию узнаю»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Макарова А., Макарова О., учитель Тихонова Е.В.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Конкурс «В символах Россию открываю! В символах Россию узнаю»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Макарова А., Макарова О., учитель Тихонова Е.В.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Всероссийский конкурс на знание государственных символов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Макарова А., , учитель Тихонова Е.В.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Конкурс по русскому языку «Русский медвежонок»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Конкурс по математике «Кенгуру»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Конкурс по английскому языку «Британский бульдог»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1 место в районе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Международный конкурс «Каламбур»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Ревенков И.П., Хохлова Светлана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Периченко</w:t>
            </w:r>
            <w:proofErr w:type="spellEnd"/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Илья,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Кадырова </w:t>
            </w:r>
            <w:proofErr w:type="spellStart"/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Эмине</w:t>
            </w:r>
            <w:proofErr w:type="spellEnd"/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Алексеева Валерия,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Панина Полина,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Ржевская Кристина, Кузнецова София,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Международный конкурс «День Победы» на иностранном языке</w:t>
            </w:r>
            <w:proofErr w:type="gramStart"/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,</w:t>
            </w:r>
            <w:proofErr w:type="gramEnd"/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номинация «Пусть дети не знают войны»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sz w:val="24"/>
                <w:szCs w:val="24"/>
              </w:rPr>
              <w:t>Каурова Елена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27046" w:rsidRPr="00B27046" w:rsidTr="00B27046">
        <w:trPr>
          <w:trHeight w:val="349"/>
          <w:jc w:val="center"/>
        </w:trPr>
        <w:tc>
          <w:tcPr>
            <w:tcW w:w="9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70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</w:tr>
    </w:tbl>
    <w:p w:rsidR="00B27046" w:rsidRPr="00B27046" w:rsidRDefault="00B27046" w:rsidP="00B2704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27046" w:rsidRPr="00B27046" w:rsidRDefault="00B27046" w:rsidP="00B2704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27046" w:rsidRPr="00B27046" w:rsidRDefault="00B27046" w:rsidP="00B27046">
      <w:pPr>
        <w:spacing w:after="0" w:line="228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046" w:rsidRPr="00B27046" w:rsidRDefault="00B27046" w:rsidP="00B27046">
      <w:pPr>
        <w:spacing w:after="0" w:line="228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качество подготовки обучающихся и выпускников соответствует виду образовательного учреждения, а также миссии, целям, задачам и виду образовательной деятельности.</w:t>
      </w:r>
    </w:p>
    <w:p w:rsidR="00B27046" w:rsidRPr="00B27046" w:rsidRDefault="00B27046" w:rsidP="00B27046">
      <w:pPr>
        <w:spacing w:after="0" w:line="228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7046" w:rsidRPr="00B27046" w:rsidRDefault="00B27046" w:rsidP="00B27046">
      <w:pPr>
        <w:spacing w:after="0" w:line="228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Проблемы:</w:t>
      </w: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средняя нагрузка на одного учителя составляет более 1,5 ставок, что негативно сказывается на качестве </w:t>
      </w:r>
      <w:proofErr w:type="spellStart"/>
      <w:r w:rsidRPr="00B27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обученности</w:t>
      </w:r>
      <w:proofErr w:type="spellEnd"/>
      <w:r w:rsidRPr="00B27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B27046" w:rsidRPr="00B27046" w:rsidRDefault="00B27046" w:rsidP="00B2704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27046" w:rsidRPr="00B27046" w:rsidRDefault="00B27046" w:rsidP="00B27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КАДРОВОЕ ОБЕСПЕЧЕНИЕ ОБРАЗОВАТЕЛЬНОГО ПРОЦЕССА</w:t>
      </w:r>
    </w:p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7046" w:rsidRPr="00B27046" w:rsidRDefault="00B27046" w:rsidP="00B27046">
      <w:pPr>
        <w:numPr>
          <w:ilvl w:val="1"/>
          <w:numId w:val="6"/>
        </w:numPr>
        <w:tabs>
          <w:tab w:val="left" w:pos="14"/>
          <w:tab w:val="left" w:pos="5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учительских кадров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2"/>
        <w:gridCol w:w="1637"/>
        <w:gridCol w:w="1637"/>
        <w:gridCol w:w="1635"/>
      </w:tblGrid>
      <w:tr w:rsidR="00B27046" w:rsidRPr="00B27046" w:rsidTr="00B27046">
        <w:tc>
          <w:tcPr>
            <w:tcW w:w="2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Региональные критерии</w:t>
            </w:r>
          </w:p>
        </w:tc>
        <w:tc>
          <w:tcPr>
            <w:tcW w:w="1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ОУ</w:t>
            </w:r>
          </w:p>
        </w:tc>
      </w:tr>
      <w:tr w:rsidR="00B27046" w:rsidRPr="00B27046" w:rsidTr="00B270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27046" w:rsidRPr="00B27046" w:rsidTr="00B27046"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работников ОУ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</w:tr>
      <w:tr w:rsidR="00B27046" w:rsidRPr="00B27046" w:rsidTr="00B27046"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учителей (физических лиц, без учителей в декретном отпуске)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41</w:t>
            </w: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</w:tr>
      <w:tr w:rsidR="00B27046" w:rsidRPr="00B27046" w:rsidTr="00B27046"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Учителя </w:t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2D"/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внешние совместители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5,56%</w:t>
            </w:r>
          </w:p>
        </w:tc>
      </w:tr>
      <w:tr w:rsidR="00B27046" w:rsidRPr="00B27046" w:rsidTr="00B27046"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Учителя с высшим образованием 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7046" w:rsidRPr="00B27046" w:rsidRDefault="00B27046" w:rsidP="00B270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СОШ, СОШ с УИОП </w:t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2D"/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менее 80%.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Гимназия, лицей </w:t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2D"/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менее 90%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96%</w:t>
            </w:r>
          </w:p>
        </w:tc>
      </w:tr>
      <w:tr w:rsidR="00B27046" w:rsidRPr="00B27046" w:rsidTr="00B27046"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ind w:left="1106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высшим педагогическим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90%</w:t>
            </w:r>
          </w:p>
        </w:tc>
      </w:tr>
      <w:tr w:rsidR="00B27046" w:rsidRPr="00B27046" w:rsidTr="00B27046"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ind w:left="1106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высшим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(не педагогическим), прошедших переподготовку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2%</w:t>
            </w:r>
          </w:p>
        </w:tc>
      </w:tr>
      <w:tr w:rsidR="00B27046" w:rsidRPr="00B27046" w:rsidTr="00B27046"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ind w:left="1106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высшим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(не педагогическим), прошедших курсы повышения квалификации по профилю деятельности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</w:p>
        </w:tc>
      </w:tr>
      <w:tr w:rsidR="00B27046" w:rsidRPr="00B27046" w:rsidTr="00B27046"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Учителя, прошедшие курсы повышения квалификации за последние 5 лет (физических лиц)</w:t>
            </w:r>
            <w:proofErr w:type="gramEnd"/>
          </w:p>
          <w:p w:rsidR="00B27046" w:rsidRPr="00B27046" w:rsidRDefault="00B27046" w:rsidP="00B27046">
            <w:pPr>
              <w:spacing w:after="0" w:line="240" w:lineRule="auto"/>
              <w:ind w:firstLine="5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</w:tr>
      <w:tr w:rsidR="00B27046" w:rsidRPr="00B27046" w:rsidTr="00B27046"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ind w:left="1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учителя, прошедшие курсовую подготовку по содержанию и методике преподаваемого предмета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95%</w:t>
            </w:r>
          </w:p>
        </w:tc>
      </w:tr>
      <w:tr w:rsidR="00B27046" w:rsidRPr="00B27046" w:rsidTr="00B27046"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Учителя, аттестованные на квалификационные категории (всего)</w:t>
            </w:r>
          </w:p>
          <w:p w:rsidR="00B27046" w:rsidRPr="00B27046" w:rsidRDefault="00B27046" w:rsidP="00B27046">
            <w:pPr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СОШ, СОШ с УИОП </w:t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2D"/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50%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Гимназия, лицей </w:t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2D"/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88%</w:t>
            </w:r>
          </w:p>
        </w:tc>
      </w:tr>
      <w:tr w:rsidR="00B27046" w:rsidRPr="00B27046" w:rsidTr="00B27046">
        <w:trPr>
          <w:trHeight w:val="1549"/>
        </w:trPr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ind w:firstLine="1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 категория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</w:t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2D"/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менее 10%.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с УИОП </w:t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2D"/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менее 20%.</w:t>
            </w:r>
          </w:p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Гимназия, лицей </w:t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2D"/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менее 40%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19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46%</w:t>
            </w:r>
          </w:p>
        </w:tc>
      </w:tr>
      <w:tr w:rsidR="00B27046" w:rsidRPr="00B27046" w:rsidTr="00B27046">
        <w:trPr>
          <w:trHeight w:val="427"/>
        </w:trPr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ind w:firstLine="1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17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41%</w:t>
            </w:r>
          </w:p>
        </w:tc>
      </w:tr>
      <w:tr w:rsidR="00B27046" w:rsidRPr="00B27046" w:rsidTr="00B27046"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Учителя, работающие в классах, обеспечивающих дополнительную (углубленную, расширенную, профильную) подготовку, имеющие высшую квалификационную категорию</w:t>
            </w:r>
            <w:proofErr w:type="gramEnd"/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5%</w:t>
            </w:r>
          </w:p>
        </w:tc>
      </w:tr>
      <w:tr w:rsidR="00B27046" w:rsidRPr="00B27046" w:rsidTr="00B27046"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Учителя, работающие в классах, обеспечивающих дополнительную (углубленную, расширенную, профильную) подготовку, прошедшие курсовую подготовку по содержанию и методике преподаваемого предмета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11%</w:t>
            </w:r>
          </w:p>
        </w:tc>
      </w:tr>
    </w:tbl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7046" w:rsidRPr="00B27046" w:rsidRDefault="00B27046" w:rsidP="00B27046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7046" w:rsidRPr="00B27046" w:rsidRDefault="00B27046" w:rsidP="00B27046">
      <w:pPr>
        <w:numPr>
          <w:ilvl w:val="1"/>
          <w:numId w:val="6"/>
        </w:numPr>
        <w:tabs>
          <w:tab w:val="left" w:pos="14"/>
          <w:tab w:val="left" w:pos="5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административно-управленческого персонала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0"/>
        <w:gridCol w:w="1231"/>
      </w:tblGrid>
      <w:tr w:rsidR="00B27046" w:rsidRPr="00B27046" w:rsidTr="00B27046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B27046" w:rsidRPr="00B27046" w:rsidTr="00B27046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Административно-управленческий персонал (физические лица)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</w:t>
            </w:r>
          </w:p>
        </w:tc>
      </w:tr>
      <w:tr w:rsidR="00B27046" w:rsidRPr="00B27046" w:rsidTr="00B27046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 (штатные единицы)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</w:tr>
      <w:tr w:rsidR="00B27046" w:rsidRPr="00B27046" w:rsidTr="00B27046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</w:tr>
      <w:tr w:rsidR="00B27046" w:rsidRPr="00B27046" w:rsidTr="00B27046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 имеет специальное образование (менеджмент)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да</w:t>
            </w:r>
          </w:p>
        </w:tc>
      </w:tr>
      <w:tr w:rsidR="00B27046" w:rsidRPr="00B27046" w:rsidTr="00B27046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да</w:t>
            </w:r>
          </w:p>
        </w:tc>
      </w:tr>
      <w:tr w:rsidR="00B27046" w:rsidRPr="00B27046" w:rsidTr="00B27046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ведущий учебные часы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</w:tr>
      <w:tr w:rsidR="00B27046" w:rsidRPr="00B27046" w:rsidTr="00B27046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</w:tr>
    </w:tbl>
    <w:p w:rsidR="00B27046" w:rsidRPr="00B27046" w:rsidRDefault="00B27046" w:rsidP="00B27046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B27046" w:rsidRPr="00B27046" w:rsidRDefault="00B27046" w:rsidP="00B27046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B27046" w:rsidRPr="00B27046" w:rsidRDefault="00B27046" w:rsidP="00B27046">
      <w:pPr>
        <w:numPr>
          <w:ilvl w:val="1"/>
          <w:numId w:val="6"/>
        </w:numPr>
        <w:tabs>
          <w:tab w:val="left" w:pos="14"/>
          <w:tab w:val="left" w:pos="5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специалистах психолого-медико-социального сопровождения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0"/>
        <w:gridCol w:w="1231"/>
      </w:tblGrid>
      <w:tr w:rsidR="00B27046" w:rsidRPr="00B27046" w:rsidTr="00B27046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B27046" w:rsidRPr="00B27046" w:rsidTr="00B27046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Педагоги-психологи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да</w:t>
            </w:r>
          </w:p>
        </w:tc>
      </w:tr>
      <w:tr w:rsidR="00B27046" w:rsidRPr="00B27046" w:rsidTr="00B27046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Учителя-логопеды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да</w:t>
            </w:r>
          </w:p>
        </w:tc>
      </w:tr>
      <w:tr w:rsidR="00B27046" w:rsidRPr="00B27046" w:rsidTr="00B27046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Учителя-дефектологи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B27046" w:rsidRPr="00B27046" w:rsidTr="00B27046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педагоги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да</w:t>
            </w:r>
          </w:p>
        </w:tc>
      </w:tr>
      <w:tr w:rsidR="00B27046" w:rsidRPr="00B27046" w:rsidTr="00B27046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дополнительного образования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да</w:t>
            </w:r>
          </w:p>
        </w:tc>
      </w:tr>
      <w:tr w:rsidR="00B27046" w:rsidRPr="00B27046" w:rsidTr="00B27046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 работники (физические лица, включая совместителей)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нет в штате</w:t>
            </w:r>
          </w:p>
        </w:tc>
      </w:tr>
    </w:tbl>
    <w:p w:rsidR="00B27046" w:rsidRPr="00B27046" w:rsidRDefault="00B27046" w:rsidP="00B27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 по разделу:</w:t>
      </w:r>
      <w:r w:rsidRPr="00B27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27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Кадровое обеспечение соответствует статусу средней общеобразовательной школы.</w:t>
      </w:r>
    </w:p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27046" w:rsidRPr="00B27046" w:rsidRDefault="00B27046" w:rsidP="00B27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ИНФОРМАЦИОННО-ТЕХНИЧЕСКОЕ ОСНАЩЕНИЕ</w:t>
      </w:r>
    </w:p>
    <w:p w:rsidR="00B27046" w:rsidRPr="00B27046" w:rsidRDefault="00B27046" w:rsidP="00B27046">
      <w:pPr>
        <w:numPr>
          <w:ilvl w:val="1"/>
          <w:numId w:val="12"/>
        </w:numPr>
        <w:tabs>
          <w:tab w:val="left" w:pos="588"/>
        </w:tabs>
        <w:spacing w:after="0" w:line="240" w:lineRule="auto"/>
        <w:ind w:left="14" w:hanging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информационно-технического оснащения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3"/>
        <w:gridCol w:w="1664"/>
        <w:gridCol w:w="1394"/>
      </w:tblGrid>
      <w:tr w:rsidR="00B27046" w:rsidRPr="00B27046" w:rsidTr="00B27046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 критерии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ОУ</w:t>
            </w:r>
          </w:p>
        </w:tc>
      </w:tr>
      <w:tr w:rsidR="00B27046" w:rsidRPr="00B27046" w:rsidTr="00B27046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Обеспеченность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литературой (%)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100%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100%</w:t>
            </w:r>
          </w:p>
        </w:tc>
      </w:tr>
      <w:tr w:rsidR="00B27046" w:rsidRPr="00B27046" w:rsidTr="00B27046">
        <w:trPr>
          <w:trHeight w:val="418"/>
        </w:trPr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компьютеров, применяемых в учебном процессе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156</w:t>
            </w:r>
          </w:p>
        </w:tc>
      </w:tr>
      <w:tr w:rsidR="00B27046" w:rsidRPr="00B27046" w:rsidTr="00B27046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1 компьютер, применяемый в учебном процессе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СОШ, СОШ с УИОП </w:t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2D"/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</w:t>
            </w:r>
          </w:p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Гимназия, лицей </w:t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sym w:font="Symbol" w:char="F02D"/>
            </w:r>
            <w:r w:rsidRPr="00B2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6</w:t>
            </w:r>
          </w:p>
        </w:tc>
      </w:tr>
      <w:tr w:rsidR="00B27046" w:rsidRPr="00B27046" w:rsidTr="00B27046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Наличие библиотеки/информационно-библиотечного центра (указать)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да</w:t>
            </w:r>
          </w:p>
        </w:tc>
      </w:tr>
      <w:tr w:rsidR="00B27046" w:rsidRPr="00B27046" w:rsidTr="00B27046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есть</w:t>
            </w:r>
          </w:p>
        </w:tc>
      </w:tr>
      <w:tr w:rsidR="00B27046" w:rsidRPr="00B27046" w:rsidTr="00B27046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пользования сетью Интернет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(да/ 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да</w:t>
            </w:r>
          </w:p>
        </w:tc>
      </w:tr>
      <w:tr w:rsidR="00B27046" w:rsidRPr="00B27046" w:rsidTr="00B27046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АРМ (автоматизированное рабочее место)  учителя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85%</w:t>
            </w:r>
          </w:p>
        </w:tc>
      </w:tr>
      <w:tr w:rsidR="00B27046" w:rsidRPr="00B27046" w:rsidTr="00B27046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компьютеров, применяемых в управлении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15к./10%</w:t>
            </w:r>
          </w:p>
        </w:tc>
      </w:tr>
      <w:tr w:rsidR="00B27046" w:rsidRPr="00B27046" w:rsidTr="00B27046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АРМ (автоматизированное рабочее место)  администратора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40%</w:t>
            </w:r>
          </w:p>
        </w:tc>
      </w:tr>
      <w:tr w:rsidR="00B27046" w:rsidRPr="00B27046" w:rsidTr="00B27046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пользования сетью Интернет педагогами (да/нет)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да</w:t>
            </w:r>
          </w:p>
        </w:tc>
      </w:tr>
      <w:tr w:rsidR="00B27046" w:rsidRPr="00B27046" w:rsidTr="00B27046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сайта (да/ 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да</w:t>
            </w:r>
          </w:p>
        </w:tc>
      </w:tr>
      <w:tr w:rsidR="00B27046" w:rsidRPr="00B27046" w:rsidTr="00B27046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обучающихся питанием (да/нет)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да</w:t>
            </w:r>
          </w:p>
        </w:tc>
      </w:tr>
      <w:tr w:rsidR="00B27046" w:rsidRPr="00B27046" w:rsidTr="00B27046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</w:t>
            </w:r>
            <w:proofErr w:type="gramStart"/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медицинским обслуживанием (да/ 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да</w:t>
            </w:r>
          </w:p>
        </w:tc>
      </w:tr>
    </w:tbl>
    <w:p w:rsidR="00B27046" w:rsidRPr="00B27046" w:rsidRDefault="00B27046" w:rsidP="00B27046">
      <w:pPr>
        <w:tabs>
          <w:tab w:val="left" w:pos="5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7046" w:rsidRPr="00B27046" w:rsidRDefault="00B27046" w:rsidP="00B27046">
      <w:pPr>
        <w:tabs>
          <w:tab w:val="left" w:pos="588"/>
        </w:tabs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046" w:rsidRPr="00B27046" w:rsidRDefault="00B27046" w:rsidP="00B27046">
      <w:pPr>
        <w:numPr>
          <w:ilvl w:val="1"/>
          <w:numId w:val="12"/>
        </w:numPr>
        <w:tabs>
          <w:tab w:val="left" w:pos="588"/>
        </w:tabs>
        <w:spacing w:after="0" w:line="240" w:lineRule="auto"/>
        <w:ind w:left="14" w:hanging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оснащенных специализированных кабинетов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3"/>
        <w:gridCol w:w="3038"/>
      </w:tblGrid>
      <w:tr w:rsidR="00B27046" w:rsidRPr="00B27046" w:rsidTr="00B27046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B27046" w:rsidRPr="00B27046" w:rsidTr="00B27046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химии  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</w:tr>
      <w:tr w:rsidR="00B27046" w:rsidRPr="00B27046" w:rsidTr="00B27046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</w:tr>
      <w:tr w:rsidR="00B27046" w:rsidRPr="00B27046" w:rsidTr="00B27046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</w:tr>
      <w:tr w:rsidR="00B27046" w:rsidRPr="00B27046" w:rsidTr="00B27046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русского языка и литературы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</w:p>
        </w:tc>
      </w:tr>
      <w:tr w:rsidR="00B27046" w:rsidRPr="00B27046" w:rsidTr="00B27046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</w:tr>
      <w:tr w:rsidR="00B27046" w:rsidRPr="00B27046" w:rsidTr="00B27046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</w:tr>
      <w:tr w:rsidR="00B27046" w:rsidRPr="00B27046" w:rsidTr="00B27046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</w:tr>
      <w:tr w:rsidR="00B27046" w:rsidRPr="00B27046" w:rsidTr="00B27046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</w:tr>
      <w:tr w:rsidR="00B27046" w:rsidRPr="00B27046" w:rsidTr="00B27046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английского языка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</w:tr>
      <w:tr w:rsidR="00B27046" w:rsidRPr="00B27046" w:rsidTr="00B27046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Начальной школы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</w:t>
            </w:r>
          </w:p>
        </w:tc>
      </w:tr>
      <w:tr w:rsidR="00B27046" w:rsidRPr="00B27046" w:rsidTr="00B27046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</w:tr>
      <w:tr w:rsidR="00B27046" w:rsidRPr="00B27046" w:rsidTr="00B27046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</w:tr>
      <w:tr w:rsidR="00B27046" w:rsidRPr="00B27046" w:rsidTr="00B27046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спортивный зал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</w:tr>
      <w:tr w:rsidR="00B27046" w:rsidRPr="00B27046" w:rsidTr="00B27046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</w:tr>
      <w:tr w:rsidR="00B27046" w:rsidRPr="00B27046" w:rsidTr="00B27046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46" w:rsidRPr="00B27046" w:rsidRDefault="00B27046" w:rsidP="00B2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270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</w:tr>
    </w:tbl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B27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270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информационно-техническое оснащение полностью обеспечивает реализацию образовательной программы ОУ. </w:t>
      </w:r>
    </w:p>
    <w:p w:rsidR="00B27046" w:rsidRPr="00B27046" w:rsidRDefault="00B27046" w:rsidP="00B27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046" w:rsidRPr="00B27046" w:rsidRDefault="00B27046" w:rsidP="00B270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046" w:rsidRPr="00B27046" w:rsidRDefault="00B27046" w:rsidP="00B27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292" w:rsidRDefault="00686292"/>
    <w:sectPr w:rsidR="00686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B5734"/>
    <w:multiLevelType w:val="multilevel"/>
    <w:tmpl w:val="44C6B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2E2D22B4"/>
    <w:multiLevelType w:val="multilevel"/>
    <w:tmpl w:val="23D63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3C385E0D"/>
    <w:multiLevelType w:val="hybridMultilevel"/>
    <w:tmpl w:val="40FED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EF50DB"/>
    <w:multiLevelType w:val="multilevel"/>
    <w:tmpl w:val="ECBA1B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>
    <w:nsid w:val="51311985"/>
    <w:multiLevelType w:val="multilevel"/>
    <w:tmpl w:val="42D66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nsid w:val="601C69A9"/>
    <w:multiLevelType w:val="multilevel"/>
    <w:tmpl w:val="02A25F52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93"/>
    <w:rsid w:val="00686292"/>
    <w:rsid w:val="009B0E93"/>
    <w:rsid w:val="00B2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7046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B27046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27046"/>
  </w:style>
  <w:style w:type="character" w:styleId="a3">
    <w:name w:val="Hyperlink"/>
    <w:uiPriority w:val="99"/>
    <w:semiHidden/>
    <w:unhideWhenUsed/>
    <w:rsid w:val="00B27046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7046"/>
    <w:rPr>
      <w:color w:val="800080" w:themeColor="followedHyperlink"/>
      <w:u w:val="single"/>
    </w:rPr>
  </w:style>
  <w:style w:type="character" w:styleId="a5">
    <w:name w:val="Strong"/>
    <w:uiPriority w:val="99"/>
    <w:qFormat/>
    <w:rsid w:val="00B27046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semiHidden/>
    <w:unhideWhenUsed/>
    <w:rsid w:val="00B2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270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B27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270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B27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B27046"/>
    <w:pPr>
      <w:spacing w:after="120" w:line="240" w:lineRule="auto"/>
    </w:pPr>
    <w:rPr>
      <w:rFonts w:ascii="Calibri" w:eastAsia="Times New Roman" w:hAnsi="Calibri" w:cs="Calibri"/>
    </w:rPr>
  </w:style>
  <w:style w:type="character" w:customStyle="1" w:styleId="ac">
    <w:name w:val="Основной текст Знак"/>
    <w:basedOn w:val="a0"/>
    <w:link w:val="ab"/>
    <w:uiPriority w:val="99"/>
    <w:semiHidden/>
    <w:rsid w:val="00B27046"/>
    <w:rPr>
      <w:rFonts w:ascii="Calibri" w:eastAsia="Times New Roman" w:hAnsi="Calibri" w:cs="Calibri"/>
    </w:rPr>
  </w:style>
  <w:style w:type="paragraph" w:styleId="ad">
    <w:name w:val="Body Text Indent"/>
    <w:basedOn w:val="a"/>
    <w:link w:val="ae"/>
    <w:uiPriority w:val="99"/>
    <w:unhideWhenUsed/>
    <w:rsid w:val="00B270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B27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link w:val="af0"/>
    <w:uiPriority w:val="99"/>
    <w:qFormat/>
    <w:rsid w:val="00B27046"/>
    <w:pPr>
      <w:spacing w:before="120" w:after="0" w:line="240" w:lineRule="auto"/>
      <w:jc w:val="center"/>
    </w:pPr>
    <w:rPr>
      <w:rFonts w:ascii="Arial" w:eastAsia="Times New Roman" w:hAnsi="Arial" w:cs="Arial"/>
      <w:b/>
      <w:bCs/>
      <w:caps/>
      <w:sz w:val="28"/>
      <w:szCs w:val="28"/>
      <w:lang w:eastAsia="ru-RU"/>
    </w:rPr>
  </w:style>
  <w:style w:type="character" w:customStyle="1" w:styleId="af0">
    <w:name w:val="Подзаголовок Знак"/>
    <w:basedOn w:val="a0"/>
    <w:link w:val="af"/>
    <w:uiPriority w:val="99"/>
    <w:rsid w:val="00B27046"/>
    <w:rPr>
      <w:rFonts w:ascii="Arial" w:eastAsia="Times New Roman" w:hAnsi="Arial" w:cs="Arial"/>
      <w:b/>
      <w:bCs/>
      <w:cap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B2704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270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270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270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2704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B2704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uiPriority w:val="99"/>
    <w:qFormat/>
    <w:rsid w:val="00B27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B2704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 Знак Знак1"/>
    <w:basedOn w:val="a"/>
    <w:uiPriority w:val="99"/>
    <w:rsid w:val="00B2704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Обычный1"/>
    <w:uiPriority w:val="99"/>
    <w:rsid w:val="00B27046"/>
    <w:pPr>
      <w:suppressAutoHyphens/>
    </w:pPr>
    <w:rPr>
      <w:rFonts w:ascii="Calibri" w:eastAsia="Times New Roman" w:hAnsi="Calibri" w:cs="Calibri"/>
    </w:rPr>
  </w:style>
  <w:style w:type="character" w:customStyle="1" w:styleId="af5">
    <w:name w:val="А_основной Знак"/>
    <w:link w:val="af6"/>
    <w:uiPriority w:val="99"/>
    <w:locked/>
    <w:rsid w:val="00B27046"/>
    <w:rPr>
      <w:sz w:val="28"/>
      <w:szCs w:val="28"/>
    </w:rPr>
  </w:style>
  <w:style w:type="paragraph" w:customStyle="1" w:styleId="af6">
    <w:name w:val="А_основной"/>
    <w:basedOn w:val="a"/>
    <w:link w:val="af5"/>
    <w:uiPriority w:val="99"/>
    <w:rsid w:val="00B27046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sz w:val="28"/>
      <w:szCs w:val="28"/>
    </w:rPr>
  </w:style>
  <w:style w:type="paragraph" w:customStyle="1" w:styleId="23">
    <w:name w:val="Знак Знак Знак Знак2"/>
    <w:basedOn w:val="a"/>
    <w:uiPriority w:val="99"/>
    <w:rsid w:val="00B2704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uiPriority w:val="99"/>
    <w:rsid w:val="00B27046"/>
  </w:style>
  <w:style w:type="character" w:customStyle="1" w:styleId="12">
    <w:name w:val="Основной шрифт абзаца1"/>
    <w:uiPriority w:val="99"/>
    <w:rsid w:val="00B27046"/>
  </w:style>
  <w:style w:type="table" w:styleId="af7">
    <w:name w:val="Table Grid"/>
    <w:basedOn w:val="a1"/>
    <w:uiPriority w:val="99"/>
    <w:rsid w:val="00B27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7046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B27046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27046"/>
  </w:style>
  <w:style w:type="character" w:styleId="a3">
    <w:name w:val="Hyperlink"/>
    <w:uiPriority w:val="99"/>
    <w:semiHidden/>
    <w:unhideWhenUsed/>
    <w:rsid w:val="00B27046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7046"/>
    <w:rPr>
      <w:color w:val="800080" w:themeColor="followedHyperlink"/>
      <w:u w:val="single"/>
    </w:rPr>
  </w:style>
  <w:style w:type="character" w:styleId="a5">
    <w:name w:val="Strong"/>
    <w:uiPriority w:val="99"/>
    <w:qFormat/>
    <w:rsid w:val="00B27046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semiHidden/>
    <w:unhideWhenUsed/>
    <w:rsid w:val="00B2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270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B27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270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B27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B27046"/>
    <w:pPr>
      <w:spacing w:after="120" w:line="240" w:lineRule="auto"/>
    </w:pPr>
    <w:rPr>
      <w:rFonts w:ascii="Calibri" w:eastAsia="Times New Roman" w:hAnsi="Calibri" w:cs="Calibri"/>
    </w:rPr>
  </w:style>
  <w:style w:type="character" w:customStyle="1" w:styleId="ac">
    <w:name w:val="Основной текст Знак"/>
    <w:basedOn w:val="a0"/>
    <w:link w:val="ab"/>
    <w:uiPriority w:val="99"/>
    <w:semiHidden/>
    <w:rsid w:val="00B27046"/>
    <w:rPr>
      <w:rFonts w:ascii="Calibri" w:eastAsia="Times New Roman" w:hAnsi="Calibri" w:cs="Calibri"/>
    </w:rPr>
  </w:style>
  <w:style w:type="paragraph" w:styleId="ad">
    <w:name w:val="Body Text Indent"/>
    <w:basedOn w:val="a"/>
    <w:link w:val="ae"/>
    <w:uiPriority w:val="99"/>
    <w:unhideWhenUsed/>
    <w:rsid w:val="00B270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B27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link w:val="af0"/>
    <w:uiPriority w:val="99"/>
    <w:qFormat/>
    <w:rsid w:val="00B27046"/>
    <w:pPr>
      <w:spacing w:before="120" w:after="0" w:line="240" w:lineRule="auto"/>
      <w:jc w:val="center"/>
    </w:pPr>
    <w:rPr>
      <w:rFonts w:ascii="Arial" w:eastAsia="Times New Roman" w:hAnsi="Arial" w:cs="Arial"/>
      <w:b/>
      <w:bCs/>
      <w:caps/>
      <w:sz w:val="28"/>
      <w:szCs w:val="28"/>
      <w:lang w:eastAsia="ru-RU"/>
    </w:rPr>
  </w:style>
  <w:style w:type="character" w:customStyle="1" w:styleId="af0">
    <w:name w:val="Подзаголовок Знак"/>
    <w:basedOn w:val="a0"/>
    <w:link w:val="af"/>
    <w:uiPriority w:val="99"/>
    <w:rsid w:val="00B27046"/>
    <w:rPr>
      <w:rFonts w:ascii="Arial" w:eastAsia="Times New Roman" w:hAnsi="Arial" w:cs="Arial"/>
      <w:b/>
      <w:bCs/>
      <w:cap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B2704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270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270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270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2704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B2704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uiPriority w:val="99"/>
    <w:qFormat/>
    <w:rsid w:val="00B27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B2704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 Знак Знак1"/>
    <w:basedOn w:val="a"/>
    <w:uiPriority w:val="99"/>
    <w:rsid w:val="00B2704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Обычный1"/>
    <w:uiPriority w:val="99"/>
    <w:rsid w:val="00B27046"/>
    <w:pPr>
      <w:suppressAutoHyphens/>
    </w:pPr>
    <w:rPr>
      <w:rFonts w:ascii="Calibri" w:eastAsia="Times New Roman" w:hAnsi="Calibri" w:cs="Calibri"/>
    </w:rPr>
  </w:style>
  <w:style w:type="character" w:customStyle="1" w:styleId="af5">
    <w:name w:val="А_основной Знак"/>
    <w:link w:val="af6"/>
    <w:uiPriority w:val="99"/>
    <w:locked/>
    <w:rsid w:val="00B27046"/>
    <w:rPr>
      <w:sz w:val="28"/>
      <w:szCs w:val="28"/>
    </w:rPr>
  </w:style>
  <w:style w:type="paragraph" w:customStyle="1" w:styleId="af6">
    <w:name w:val="А_основной"/>
    <w:basedOn w:val="a"/>
    <w:link w:val="af5"/>
    <w:uiPriority w:val="99"/>
    <w:rsid w:val="00B27046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sz w:val="28"/>
      <w:szCs w:val="28"/>
    </w:rPr>
  </w:style>
  <w:style w:type="paragraph" w:customStyle="1" w:styleId="23">
    <w:name w:val="Знак Знак Знак Знак2"/>
    <w:basedOn w:val="a"/>
    <w:uiPriority w:val="99"/>
    <w:rsid w:val="00B2704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uiPriority w:val="99"/>
    <w:rsid w:val="00B27046"/>
  </w:style>
  <w:style w:type="character" w:customStyle="1" w:styleId="12">
    <w:name w:val="Основной шрифт абзаца1"/>
    <w:uiPriority w:val="99"/>
    <w:rsid w:val="00B27046"/>
  </w:style>
  <w:style w:type="table" w:styleId="af7">
    <w:name w:val="Table Grid"/>
    <w:basedOn w:val="a1"/>
    <w:uiPriority w:val="99"/>
    <w:rsid w:val="00B27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5738</Words>
  <Characters>32712</Characters>
  <Application>Microsoft Office Word</Application>
  <DocSecurity>0</DocSecurity>
  <Lines>272</Lines>
  <Paragraphs>76</Paragraphs>
  <ScaleCrop>false</ScaleCrop>
  <Company/>
  <LinksUpToDate>false</LinksUpToDate>
  <CharactersWithSpaces>38374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2019-04-10T06:30:00Z</dcterms:created>
  <dcterms:modified xsi:type="dcterms:W3CDTF">2019-04-10T06:31:00Z</dcterms:modified>
</cp:coreProperties>
</file>